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A15" w:rsidRPr="008601FC" w:rsidRDefault="003A5789" w:rsidP="00BF33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601FC">
        <w:rPr>
          <w:rFonts w:ascii="Times New Roman" w:hAnsi="Times New Roman" w:cs="Times New Roman"/>
          <w:b/>
          <w:sz w:val="32"/>
          <w:szCs w:val="32"/>
        </w:rPr>
        <w:t>Уважаемые</w:t>
      </w:r>
      <w:proofErr w:type="gramEnd"/>
      <w:r w:rsidRPr="008601F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E5826" w:rsidRPr="008601FC">
        <w:rPr>
          <w:rFonts w:ascii="Times New Roman" w:hAnsi="Times New Roman" w:cs="Times New Roman"/>
          <w:b/>
          <w:sz w:val="32"/>
          <w:szCs w:val="32"/>
        </w:rPr>
        <w:t>Александр Валерьевич</w:t>
      </w:r>
      <w:r w:rsidR="00692A15" w:rsidRPr="008601FC">
        <w:rPr>
          <w:rFonts w:ascii="Times New Roman" w:hAnsi="Times New Roman" w:cs="Times New Roman"/>
          <w:b/>
          <w:sz w:val="32"/>
          <w:szCs w:val="32"/>
        </w:rPr>
        <w:t xml:space="preserve"> и Виктор Иванович, </w:t>
      </w:r>
    </w:p>
    <w:p w:rsidR="00172C0F" w:rsidRDefault="00692A15" w:rsidP="00BF33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01FC">
        <w:rPr>
          <w:rFonts w:ascii="Times New Roman" w:hAnsi="Times New Roman" w:cs="Times New Roman"/>
          <w:b/>
          <w:sz w:val="32"/>
          <w:szCs w:val="32"/>
        </w:rPr>
        <w:t xml:space="preserve">уважаемые </w:t>
      </w:r>
      <w:r w:rsidR="003A5789" w:rsidRPr="008601FC">
        <w:rPr>
          <w:rFonts w:ascii="Times New Roman" w:hAnsi="Times New Roman" w:cs="Times New Roman"/>
          <w:b/>
          <w:sz w:val="32"/>
          <w:szCs w:val="32"/>
        </w:rPr>
        <w:t>участники публичных слушаний!</w:t>
      </w:r>
    </w:p>
    <w:p w:rsidR="00410FBE" w:rsidRPr="008601FC" w:rsidRDefault="00410FBE" w:rsidP="00BF33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1B283D" w:rsidRPr="00597698" w:rsidRDefault="0073160D" w:rsidP="00731E79">
      <w:pPr>
        <w:spacing w:before="240"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СЛАЙД </w:t>
      </w:r>
      <w:r w:rsidR="005F72D7"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t>2</w:t>
      </w:r>
      <w:r w:rsidRPr="008601F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D2B66"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с вами находимся в самом разгаре бюджетного процесса</w:t>
      </w:r>
      <w:r w:rsidR="00410FB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1D2B66"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410FB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этой неделе н</w:t>
      </w:r>
      <w:r w:rsidR="001D2B66"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ачинаются </w:t>
      </w:r>
      <w:r w:rsid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утверждения </w:t>
      </w:r>
      <w:r w:rsidR="001D2B66"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местных бюджетов </w:t>
      </w:r>
      <w:r w:rsid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муниципальных образований района</w:t>
      </w:r>
      <w:r w:rsidR="001D2B66"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. По сложившейся традиции я озвучу основные подходы, приоритеты и параметры </w:t>
      </w:r>
      <w:r w:rsid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районного</w:t>
      </w:r>
      <w:r w:rsidR="001D2B66"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бю</w:t>
      </w:r>
      <w:r w:rsidR="00410FB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джета на предстоящую трехлетку.</w:t>
      </w:r>
    </w:p>
    <w:p w:rsidR="003B1AA0" w:rsidRPr="00597698" w:rsidRDefault="003B1AA0" w:rsidP="00410FB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звешенн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ая бюджетная 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налогов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ая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политик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эффективн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ое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межведомственн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ое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взаимодействие, в том числе с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краевыми</w:t>
      </w:r>
      <w:r w:rsidRPr="001D2B6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коллегами, депутатами и органами местного самоуправления, позволяет сохранять сбалансированность бюджета, обеспечивать его устойчивое исполнение.</w:t>
      </w:r>
    </w:p>
    <w:p w:rsidR="00815789" w:rsidRPr="00815789" w:rsidRDefault="00815789" w:rsidP="00410FBE">
      <w:pPr>
        <w:spacing w:after="0"/>
        <w:ind w:firstLine="709"/>
        <w:jc w:val="both"/>
        <w:rPr>
          <w:rFonts w:ascii="Times New Roman" w:hAnsi="Times New Roman"/>
          <w:color w:val="C00000"/>
          <w:sz w:val="32"/>
          <w:szCs w:val="32"/>
        </w:rPr>
      </w:pPr>
      <w:r w:rsidRPr="00815789">
        <w:rPr>
          <w:rFonts w:ascii="Times New Roman" w:hAnsi="Times New Roman"/>
          <w:sz w:val="32"/>
          <w:szCs w:val="32"/>
        </w:rPr>
        <w:t xml:space="preserve">В целом по ожидаемым итогам 2024 года в результате значительного роста собственных доходов, проведенной работы с краевыми органами власти по привлечению дополнительных средств краевого бюджета </w:t>
      </w:r>
      <w:r w:rsidR="003B1AA0" w:rsidRPr="00597698">
        <w:rPr>
          <w:rFonts w:ascii="Times New Roman" w:hAnsi="Times New Roman" w:cs="Times New Roman"/>
          <w:sz w:val="32"/>
          <w:szCs w:val="32"/>
        </w:rPr>
        <w:t xml:space="preserve">районному бюджету дополнительно выделено целевых средств </w:t>
      </w:r>
      <w:r w:rsidR="003B1AA0">
        <w:rPr>
          <w:rFonts w:ascii="Times New Roman" w:hAnsi="Times New Roman" w:cs="Times New Roman"/>
          <w:sz w:val="32"/>
          <w:szCs w:val="32"/>
        </w:rPr>
        <w:t>325,3</w:t>
      </w:r>
      <w:r w:rsidR="003B1AA0" w:rsidRPr="00597698">
        <w:rPr>
          <w:rFonts w:ascii="Times New Roman" w:hAnsi="Times New Roman" w:cs="Times New Roman"/>
          <w:sz w:val="32"/>
          <w:szCs w:val="32"/>
        </w:rPr>
        <w:t xml:space="preserve"> млн. рублей, кроме того на сбалансированность в сумме </w:t>
      </w:r>
      <w:r w:rsidR="003B1AA0">
        <w:rPr>
          <w:rFonts w:ascii="Times New Roman" w:hAnsi="Times New Roman" w:cs="Times New Roman"/>
          <w:sz w:val="32"/>
          <w:szCs w:val="32"/>
        </w:rPr>
        <w:t>29</w:t>
      </w:r>
      <w:r w:rsidR="003B1AA0" w:rsidRPr="00597698">
        <w:rPr>
          <w:rFonts w:ascii="Times New Roman" w:hAnsi="Times New Roman" w:cs="Times New Roman"/>
          <w:sz w:val="32"/>
          <w:szCs w:val="32"/>
        </w:rPr>
        <w:t>,</w:t>
      </w:r>
      <w:r w:rsidR="003B1AA0">
        <w:rPr>
          <w:rFonts w:ascii="Times New Roman" w:hAnsi="Times New Roman" w:cs="Times New Roman"/>
          <w:sz w:val="32"/>
          <w:szCs w:val="32"/>
        </w:rPr>
        <w:t xml:space="preserve">5 </w:t>
      </w:r>
      <w:proofErr w:type="gramStart"/>
      <w:r w:rsidR="003B1AA0">
        <w:rPr>
          <w:rFonts w:ascii="Times New Roman" w:hAnsi="Times New Roman" w:cs="Times New Roman"/>
          <w:sz w:val="32"/>
          <w:szCs w:val="32"/>
        </w:rPr>
        <w:t>млн</w:t>
      </w:r>
      <w:proofErr w:type="gramEnd"/>
      <w:r w:rsidR="003B1AA0">
        <w:rPr>
          <w:rFonts w:ascii="Times New Roman" w:hAnsi="Times New Roman" w:cs="Times New Roman"/>
          <w:sz w:val="32"/>
          <w:szCs w:val="32"/>
        </w:rPr>
        <w:t xml:space="preserve"> рублей.</w:t>
      </w:r>
      <w:r w:rsidRPr="00815789">
        <w:rPr>
          <w:rFonts w:ascii="Times New Roman" w:hAnsi="Times New Roman"/>
          <w:sz w:val="32"/>
          <w:szCs w:val="32"/>
        </w:rPr>
        <w:t xml:space="preserve"> </w:t>
      </w:r>
      <w:r w:rsidRPr="00815789">
        <w:rPr>
          <w:rFonts w:ascii="Times New Roman" w:eastAsia="Times New Roman" w:hAnsi="Times New Roman"/>
          <w:sz w:val="32"/>
          <w:szCs w:val="32"/>
          <w:lang w:eastAsia="ru-RU"/>
        </w:rPr>
        <w:t>Реализованы меры, направленные на поддержание бюджетной устойчивости и самостоятельности местных бюджетов с использованием финансовых инструментов, механизмов стимулирующей экономической политики, которые сопровождаются созданием необходимых социальных и инфраструктурных условий.</w:t>
      </w:r>
    </w:p>
    <w:p w:rsidR="00815789" w:rsidRDefault="00815789" w:rsidP="00410FBE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815789">
        <w:rPr>
          <w:rFonts w:ascii="Times New Roman" w:hAnsi="Times New Roman"/>
          <w:sz w:val="32"/>
          <w:szCs w:val="32"/>
        </w:rPr>
        <w:t>Таким образом, несмотря на внешние вызовы, в Енисейском районе сохранена стабильность финансовой системы и сбалансированность районного бюджета. Поставленные при формировании районного бюджета и в процессе его исполнения задачи обеспечены необходимы финансовыми ресурсами.</w:t>
      </w:r>
    </w:p>
    <w:p w:rsidR="00032ECA" w:rsidRPr="00EE0DCB" w:rsidRDefault="001B283D" w:rsidP="00032ECA">
      <w:pPr>
        <w:spacing w:before="240" w:after="0"/>
        <w:ind w:firstLine="709"/>
        <w:jc w:val="both"/>
        <w:rPr>
          <w:rFonts w:ascii="Times New Roman" w:hAnsi="Times New Roman"/>
          <w:sz w:val="32"/>
          <w:szCs w:val="32"/>
        </w:rPr>
      </w:pPr>
      <w:r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t>СЛАЙД 3</w:t>
      </w:r>
      <w:proofErr w:type="gramStart"/>
      <w:r w:rsidRPr="00032E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2ECA" w:rsidRPr="00032ECA">
        <w:rPr>
          <w:rFonts w:ascii="Times New Roman" w:hAnsi="Times New Roman"/>
          <w:sz w:val="32"/>
          <w:szCs w:val="32"/>
        </w:rPr>
        <w:t>В</w:t>
      </w:r>
      <w:proofErr w:type="gramEnd"/>
      <w:r w:rsidR="00032ECA" w:rsidRPr="00032ECA">
        <w:rPr>
          <w:rFonts w:ascii="Times New Roman" w:hAnsi="Times New Roman"/>
          <w:sz w:val="32"/>
          <w:szCs w:val="32"/>
        </w:rPr>
        <w:t xml:space="preserve"> целях сохранения устойчивого и сбалансированного развития Енисейского района</w:t>
      </w:r>
      <w:r w:rsidR="00EE0DCB" w:rsidRPr="00EE0DCB">
        <w:rPr>
          <w:rFonts w:ascii="Times New Roman" w:hAnsi="Times New Roman"/>
          <w:sz w:val="32"/>
          <w:szCs w:val="32"/>
        </w:rPr>
        <w:t>,</w:t>
      </w:r>
      <w:r w:rsidR="00032ECA" w:rsidRPr="00EE0DCB">
        <w:rPr>
          <w:rFonts w:ascii="Times New Roman" w:hAnsi="Times New Roman"/>
          <w:sz w:val="32"/>
          <w:szCs w:val="32"/>
        </w:rPr>
        <w:t xml:space="preserve"> </w:t>
      </w:r>
      <w:r w:rsidR="00EE0DCB" w:rsidRPr="00EE0DCB">
        <w:rPr>
          <w:rFonts w:ascii="Times New Roman" w:hAnsi="Times New Roman"/>
          <w:sz w:val="32"/>
          <w:szCs w:val="32"/>
        </w:rPr>
        <w:t xml:space="preserve">обеспечивающих последовательное повышение качества жизни граждан акценты бюджетной политики </w:t>
      </w:r>
      <w:r w:rsidR="00032ECA" w:rsidRPr="00EE0DCB">
        <w:rPr>
          <w:rFonts w:ascii="Times New Roman" w:hAnsi="Times New Roman"/>
          <w:sz w:val="32"/>
          <w:szCs w:val="32"/>
        </w:rPr>
        <w:t>в</w:t>
      </w:r>
      <w:r w:rsidR="00032ECA" w:rsidRPr="00032ECA">
        <w:rPr>
          <w:rFonts w:ascii="Times New Roman" w:hAnsi="Times New Roman"/>
          <w:sz w:val="32"/>
          <w:szCs w:val="32"/>
        </w:rPr>
        <w:t xml:space="preserve"> 202</w:t>
      </w:r>
      <w:r w:rsidR="00B82DAC">
        <w:rPr>
          <w:rFonts w:ascii="Times New Roman" w:hAnsi="Times New Roman"/>
          <w:sz w:val="32"/>
          <w:szCs w:val="32"/>
        </w:rPr>
        <w:t>5</w:t>
      </w:r>
      <w:r w:rsidR="00032ECA" w:rsidRPr="00032ECA">
        <w:rPr>
          <w:rFonts w:ascii="Times New Roman" w:hAnsi="Times New Roman"/>
          <w:sz w:val="32"/>
          <w:szCs w:val="32"/>
        </w:rPr>
        <w:t>–</w:t>
      </w:r>
      <w:r w:rsidR="00032ECA" w:rsidRPr="00EE0DCB">
        <w:rPr>
          <w:rFonts w:ascii="Times New Roman" w:hAnsi="Times New Roman"/>
          <w:sz w:val="32"/>
          <w:szCs w:val="32"/>
        </w:rPr>
        <w:t>202</w:t>
      </w:r>
      <w:r w:rsidR="00B82DAC" w:rsidRPr="00EE0DCB">
        <w:rPr>
          <w:rFonts w:ascii="Times New Roman" w:hAnsi="Times New Roman"/>
          <w:sz w:val="32"/>
          <w:szCs w:val="32"/>
        </w:rPr>
        <w:t>7</w:t>
      </w:r>
      <w:r w:rsidR="00032ECA" w:rsidRPr="00EE0DCB">
        <w:rPr>
          <w:rFonts w:ascii="Times New Roman" w:hAnsi="Times New Roman"/>
          <w:sz w:val="32"/>
          <w:szCs w:val="32"/>
        </w:rPr>
        <w:t xml:space="preserve"> годах будут сконцентрированы на следующих направлениях:</w:t>
      </w:r>
    </w:p>
    <w:p w:rsidR="00032ECA" w:rsidRPr="00EE0DCB" w:rsidRDefault="00032ECA" w:rsidP="00032ECA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 w:rsidRPr="00EE0DCB">
        <w:rPr>
          <w:rFonts w:ascii="Times New Roman" w:hAnsi="Times New Roman"/>
          <w:sz w:val="32"/>
          <w:szCs w:val="32"/>
        </w:rPr>
        <w:t>1. </w:t>
      </w:r>
      <w:r w:rsidR="00EE0DCB" w:rsidRPr="00EE0DCB">
        <w:rPr>
          <w:rFonts w:ascii="Times New Roman" w:hAnsi="Times New Roman"/>
          <w:sz w:val="32"/>
          <w:szCs w:val="32"/>
        </w:rPr>
        <w:t>Участие в реализации национальных целей развития Российской Федерации, определенных Президентом Российской Федерации.</w:t>
      </w:r>
    </w:p>
    <w:p w:rsidR="00032ECA" w:rsidRPr="00EE0DCB" w:rsidRDefault="00032ECA" w:rsidP="00032ECA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 w:rsidRPr="00EE0DCB">
        <w:rPr>
          <w:rFonts w:ascii="Times New Roman" w:hAnsi="Times New Roman"/>
          <w:sz w:val="32"/>
          <w:szCs w:val="32"/>
        </w:rPr>
        <w:lastRenderedPageBreak/>
        <w:t>2. Взаимодействие с региональными органами власти, в том числе по увеличению объема финансовой поддержки из краевого бюджета.</w:t>
      </w:r>
    </w:p>
    <w:p w:rsidR="00032ECA" w:rsidRPr="00EE0DCB" w:rsidRDefault="00EE0DCB" w:rsidP="00032ECA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 w:rsidRPr="00EE0DCB">
        <w:rPr>
          <w:rFonts w:ascii="Times New Roman" w:hAnsi="Times New Roman"/>
          <w:sz w:val="32"/>
          <w:szCs w:val="32"/>
        </w:rPr>
        <w:t>3. </w:t>
      </w:r>
      <w:r w:rsidR="00032ECA" w:rsidRPr="00EE0DCB">
        <w:rPr>
          <w:rFonts w:ascii="Times New Roman" w:hAnsi="Times New Roman"/>
          <w:sz w:val="32"/>
          <w:szCs w:val="32"/>
        </w:rPr>
        <w:t xml:space="preserve">Содействие комплексному развитию муниципальных образований района. </w:t>
      </w:r>
    </w:p>
    <w:p w:rsidR="00032ECA" w:rsidRPr="00EE0DCB" w:rsidRDefault="00F64BB7" w:rsidP="00032ECA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</w:t>
      </w:r>
      <w:r w:rsidR="00EE0DCB">
        <w:rPr>
          <w:rFonts w:ascii="Times New Roman" w:hAnsi="Times New Roman"/>
          <w:sz w:val="32"/>
          <w:szCs w:val="32"/>
        </w:rPr>
        <w:t>.</w:t>
      </w:r>
      <w:r w:rsidR="00032ECA" w:rsidRPr="00EE0DCB">
        <w:rPr>
          <w:rFonts w:ascii="Times New Roman" w:hAnsi="Times New Roman"/>
          <w:sz w:val="32"/>
          <w:szCs w:val="32"/>
        </w:rPr>
        <w:t> Повышение эффективности бюджетных расходов.</w:t>
      </w:r>
    </w:p>
    <w:p w:rsidR="00032ECA" w:rsidRPr="00EE0DCB" w:rsidRDefault="00F64BB7" w:rsidP="00032ECA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5</w:t>
      </w:r>
      <w:r w:rsidR="00032ECA" w:rsidRPr="00EE0DCB">
        <w:rPr>
          <w:rFonts w:ascii="Times New Roman" w:hAnsi="Times New Roman"/>
          <w:sz w:val="32"/>
          <w:szCs w:val="32"/>
        </w:rPr>
        <w:t xml:space="preserve">. Вовлечение граждан в бюджетный процесс, включая развитие инициативного бюджетирования, повышение финансовой грамотности </w:t>
      </w:r>
      <w:r w:rsidR="00EE0DCB" w:rsidRPr="00EE0DCB">
        <w:rPr>
          <w:rFonts w:ascii="Times New Roman" w:hAnsi="Times New Roman"/>
          <w:sz w:val="32"/>
          <w:szCs w:val="32"/>
        </w:rPr>
        <w:t xml:space="preserve">и формирования финансовой культуры </w:t>
      </w:r>
      <w:r w:rsidR="00032ECA" w:rsidRPr="00EE0DCB">
        <w:rPr>
          <w:rFonts w:ascii="Times New Roman" w:hAnsi="Times New Roman"/>
          <w:sz w:val="32"/>
          <w:szCs w:val="32"/>
        </w:rPr>
        <w:t xml:space="preserve">населения. </w:t>
      </w:r>
    </w:p>
    <w:p w:rsidR="00BB67A2" w:rsidRPr="00032ECA" w:rsidRDefault="001B283D" w:rsidP="00032EC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0DCB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Формируя проект бюджета, мы,</w:t>
      </w:r>
      <w:r w:rsidRPr="00032E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безусловно, исходим из текущей ситуации как отправной точки планирования, сохраняем </w:t>
      </w:r>
      <w:r w:rsidRPr="00032EC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преемственность </w:t>
      </w:r>
      <w:r w:rsidRPr="00032E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бюджетной и налоговой политики в предстоящем периоде, учитывая </w:t>
      </w:r>
      <w:r w:rsidRPr="00032EC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изменения федерального, краевого бюджетного законодательства</w:t>
      </w:r>
      <w:r w:rsidRPr="00032ECA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EE0DCB" w:rsidRPr="001938A0" w:rsidRDefault="001A3B22" w:rsidP="00EE0DCB">
      <w:pPr>
        <w:shd w:val="clear" w:color="auto" w:fill="FFFFFF"/>
        <w:spacing w:before="240" w:after="7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410FBE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СЛАЙД </w:t>
      </w:r>
      <w:r w:rsidR="00410FBE" w:rsidRPr="00410FBE">
        <w:rPr>
          <w:rFonts w:ascii="Times New Roman" w:hAnsi="Times New Roman" w:cs="Times New Roman"/>
          <w:b/>
          <w:sz w:val="32"/>
          <w:szCs w:val="32"/>
          <w:highlight w:val="green"/>
        </w:rPr>
        <w:t>4</w:t>
      </w:r>
      <w:r w:rsidRPr="004D5C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E0DC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</w:t>
      </w:r>
      <w:r w:rsidR="00EE0DCB" w:rsidRPr="001938A0">
        <w:rPr>
          <w:rFonts w:ascii="Times New Roman" w:hAnsi="Times New Roman" w:cs="Times New Roman"/>
          <w:color w:val="000000" w:themeColor="text1"/>
          <w:sz w:val="32"/>
          <w:szCs w:val="32"/>
        </w:rPr>
        <w:t>рогноз доходов районного бюджета на 2025–2027 год</w:t>
      </w:r>
      <w:r w:rsidR="00EE0DCB"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="00EE0DCB" w:rsidRPr="001938A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сформирован с учетом изменений законодательства Российской Федерации, Красноярского края в сфере налогов и сборов, межбюджетных отношений и основных направлений бюджетной и налоговой политики. </w:t>
      </w:r>
      <w:r w:rsidR="00EE0DCB" w:rsidRPr="001938A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При расчете доходов мы ориентировались на </w:t>
      </w:r>
      <w:r w:rsidR="00EE0DC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статистические налоговые данные, исполнение за 2023 год и 9 месяцев 2024 года.</w:t>
      </w:r>
    </w:p>
    <w:p w:rsidR="005129BB" w:rsidRDefault="00EE0DCB" w:rsidP="00DF747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938A0">
        <w:rPr>
          <w:rFonts w:ascii="Times New Roman" w:hAnsi="Times New Roman" w:cs="Times New Roman"/>
          <w:color w:val="000000" w:themeColor="text1"/>
          <w:sz w:val="32"/>
          <w:szCs w:val="32"/>
        </w:rPr>
        <w:t>На 2025 год доходы районного бюджета сформированы в сумме 2 965,8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1938A0">
        <w:rPr>
          <w:rFonts w:ascii="Times New Roman" w:hAnsi="Times New Roman" w:cs="Times New Roman"/>
          <w:color w:val="000000" w:themeColor="text1"/>
          <w:sz w:val="32"/>
          <w:szCs w:val="32"/>
        </w:rPr>
        <w:t>млн. рублей. В том числе безвозмездные поступления составляют</w:t>
      </w:r>
      <w:r w:rsidRPr="001938A0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E4719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90,8% </w:t>
      </w:r>
      <w:r w:rsidRPr="00286AC2">
        <w:rPr>
          <w:rFonts w:ascii="Times New Roman" w:hAnsi="Times New Roman" w:cs="Times New Roman"/>
          <w:color w:val="000000" w:themeColor="text1"/>
          <w:sz w:val="32"/>
          <w:szCs w:val="32"/>
        </w:rPr>
        <w:t>или 2 692,1 млн. рублей, из них фонд финансовой поддержки</w:t>
      </w:r>
      <w:r w:rsidRPr="001938A0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9C3924">
        <w:rPr>
          <w:rFonts w:ascii="Times New Roman" w:hAnsi="Times New Roman" w:cs="Times New Roman"/>
          <w:color w:val="000000" w:themeColor="text1"/>
          <w:sz w:val="32"/>
          <w:szCs w:val="32"/>
        </w:rPr>
        <w:t>району 1</w:t>
      </w:r>
      <w:r w:rsidR="00DF7476" w:rsidRPr="00286AC2">
        <w:rPr>
          <w:rFonts w:ascii="Times New Roman" w:hAnsi="Times New Roman" w:cs="Times New Roman"/>
          <w:color w:val="000000" w:themeColor="text1"/>
          <w:sz w:val="32"/>
          <w:szCs w:val="32"/>
        </w:rPr>
        <w:t> </w:t>
      </w:r>
      <w:r w:rsidRPr="009C3924">
        <w:rPr>
          <w:rFonts w:ascii="Times New Roman" w:hAnsi="Times New Roman" w:cs="Times New Roman"/>
          <w:color w:val="000000" w:themeColor="text1"/>
          <w:sz w:val="32"/>
          <w:szCs w:val="32"/>
        </w:rPr>
        <w:t>038,3 млн. рублей. Налоговые и неналоговые доходы на 2025</w:t>
      </w:r>
      <w:r w:rsidRPr="00E92C9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</w:t>
      </w:r>
      <w:r w:rsidRPr="00E92C9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E92C95">
        <w:rPr>
          <w:rFonts w:ascii="Times New Roman" w:hAnsi="Times New Roman" w:cs="Times New Roman"/>
          <w:color w:val="000000" w:themeColor="text1"/>
          <w:sz w:val="32"/>
          <w:szCs w:val="32"/>
        </w:rPr>
        <w:t>прогнозируются в объеме 2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73,7</w:t>
      </w:r>
      <w:r w:rsidRPr="00E92C9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млн. рублей и составляют 9,2% в общей сумме доходов, с увеличением </w:t>
      </w:r>
      <w:r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10,4 млн. рублей к уровню текущего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2024 </w:t>
      </w:r>
      <w:r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>года.</w:t>
      </w:r>
    </w:p>
    <w:p w:rsidR="00DF7476" w:rsidRPr="00B56D7A" w:rsidRDefault="005129BB" w:rsidP="00DF7476">
      <w:pPr>
        <w:spacing w:before="240" w:after="0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129BB">
        <w:rPr>
          <w:rFonts w:ascii="Times New Roman" w:hAnsi="Times New Roman" w:cs="Times New Roman"/>
          <w:b/>
          <w:sz w:val="32"/>
          <w:szCs w:val="32"/>
          <w:highlight w:val="green"/>
        </w:rPr>
        <w:t>СЛАЙД 5</w:t>
      </w:r>
      <w:proofErr w:type="gramStart"/>
      <w:r w:rsidRPr="00782C1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F7476"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>З</w:t>
      </w:r>
      <w:proofErr w:type="gramEnd"/>
      <w:r w:rsidR="00DF7476"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>а последние годы складывается положительная динамика прироста доходов районного бюджета. Информация в разрезе источников доходов представлена на слайде.</w:t>
      </w:r>
    </w:p>
    <w:p w:rsidR="00DF7476" w:rsidRPr="00B56D7A" w:rsidRDefault="00DF7476" w:rsidP="00DF747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>На плановый период доходы районного бюджета прогнозируются в</w:t>
      </w:r>
      <w:r w:rsidRPr="00B56D7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сумме 3 016,1 млн. рублей на 2026 год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и</w:t>
      </w:r>
      <w:r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2 954,0 млн. рублей на 2027 год.</w:t>
      </w:r>
    </w:p>
    <w:p w:rsidR="00DF7476" w:rsidRPr="00B56D7A" w:rsidRDefault="00DF7476" w:rsidP="00DF747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56D7A">
        <w:rPr>
          <w:rFonts w:ascii="Times New Roman" w:hAnsi="Times New Roman" w:cs="Times New Roman"/>
          <w:color w:val="000000" w:themeColor="text1"/>
          <w:sz w:val="32"/>
          <w:szCs w:val="32"/>
        </w:rPr>
        <w:t>Из них налоговые и неналоговые доходы в сумме 279,6 млн. рублей на 2026 год и 296,0 млн. рублей на 2027 год.</w:t>
      </w:r>
    </w:p>
    <w:p w:rsidR="005129BB" w:rsidRPr="00782C1A" w:rsidRDefault="00DF7476" w:rsidP="00DF7476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07CE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На увеличение налога на доходы физических лиц повлияло принятие на федеральном и краевом уровне решений по увеличению МРОТ и заработной пл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аты работникам бюджетной сферы</w:t>
      </w:r>
      <w:r w:rsidRPr="00C307CE">
        <w:rPr>
          <w:rFonts w:ascii="Times New Roman" w:hAnsi="Times New Roman" w:cs="Times New Roman"/>
          <w:color w:val="000000" w:themeColor="text1"/>
          <w:sz w:val="32"/>
          <w:szCs w:val="32"/>
        </w:rPr>
        <w:t>, что представлено на следующем слайде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1A3B22" w:rsidRDefault="001A3B22" w:rsidP="008A1807">
      <w:pPr>
        <w:spacing w:before="240"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D48E3">
        <w:rPr>
          <w:rFonts w:ascii="Times New Roman" w:hAnsi="Times New Roman" w:cs="Times New Roman"/>
          <w:b/>
          <w:sz w:val="32"/>
          <w:szCs w:val="32"/>
          <w:highlight w:val="green"/>
        </w:rPr>
        <w:t>СЛАЙД 6</w:t>
      </w:r>
      <w:r w:rsidRPr="00782C1A">
        <w:rPr>
          <w:rFonts w:ascii="Times New Roman" w:hAnsi="Times New Roman" w:cs="Times New Roman"/>
          <w:sz w:val="32"/>
          <w:szCs w:val="32"/>
        </w:rPr>
        <w:t xml:space="preserve"> 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Д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оля </w:t>
      </w:r>
      <w:r w:rsidR="00DF7476" w:rsidRPr="00DF7476">
        <w:rPr>
          <w:rFonts w:ascii="Times New Roman" w:hAnsi="Times New Roman" w:cs="Times New Roman"/>
          <w:color w:val="000000" w:themeColor="text1"/>
          <w:sz w:val="32"/>
          <w:szCs w:val="32"/>
        </w:rPr>
        <w:t>налоговых доходов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структуре налоговых и неналоговых доходов районного бюджета на 2025 год составляет </w:t>
      </w:r>
      <w:r w:rsidR="00DF7476" w:rsidRPr="00DF7476">
        <w:rPr>
          <w:rFonts w:ascii="Times New Roman" w:hAnsi="Times New Roman" w:cs="Times New Roman"/>
          <w:color w:val="000000" w:themeColor="text1"/>
          <w:sz w:val="32"/>
          <w:szCs w:val="32"/>
        </w:rPr>
        <w:t>74,6%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>. Налог на доходы физических лиц составляет 51,6% от общей суммы налоговых и неналоговых доходов. Доля поступлений от бюджетных учреждений Енисейского района составляет 2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3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2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% от общей суммы НДФЛ. 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На слайде представлены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пят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ь</w:t>
      </w:r>
      <w:r w:rsidR="00DF7476" w:rsidRPr="00077A72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F7476" w:rsidRPr="006974F8">
        <w:rPr>
          <w:rFonts w:ascii="Times New Roman" w:hAnsi="Times New Roman" w:cs="Times New Roman"/>
          <w:color w:val="000000" w:themeColor="text1"/>
          <w:sz w:val="32"/>
          <w:szCs w:val="32"/>
        </w:rPr>
        <w:t>крупны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r w:rsidR="00DF7476" w:rsidRPr="006974F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налогоплательщик</w:t>
      </w:r>
      <w:r w:rsidR="00DF7476">
        <w:rPr>
          <w:rFonts w:ascii="Times New Roman" w:hAnsi="Times New Roman" w:cs="Times New Roman"/>
          <w:color w:val="000000" w:themeColor="text1"/>
          <w:sz w:val="32"/>
          <w:szCs w:val="32"/>
        </w:rPr>
        <w:t>ов</w:t>
      </w:r>
      <w:r w:rsidR="00DF7476" w:rsidRPr="006974F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НДФЛ, доля которых от общей суммы налога составляет 48,5%:</w:t>
      </w:r>
    </w:p>
    <w:tbl>
      <w:tblPr>
        <w:tblW w:w="103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9"/>
        <w:gridCol w:w="2400"/>
      </w:tblGrid>
      <w:tr w:rsidR="00782C1A" w:rsidRPr="00782C1A" w:rsidTr="00410FBE">
        <w:trPr>
          <w:trHeight w:val="288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C007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2C1A" w:rsidRPr="00782C1A" w:rsidRDefault="00782C1A" w:rsidP="008A18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C1A"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Основные налогоплательщики на территории района 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C007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2C1A" w:rsidRPr="00782C1A" w:rsidRDefault="00782C1A" w:rsidP="008A18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C1A"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Доля </w:t>
            </w:r>
          </w:p>
        </w:tc>
      </w:tr>
      <w:tr w:rsidR="00DF7476" w:rsidRPr="00782C1A" w:rsidTr="00410FBE">
        <w:trPr>
          <w:trHeight w:hRule="exact" w:val="454"/>
        </w:trPr>
        <w:tc>
          <w:tcPr>
            <w:tcW w:w="79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6163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АО «Енисейское речное пароходство»</w:t>
            </w: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DF74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32,8 %</w:t>
            </w:r>
          </w:p>
        </w:tc>
      </w:tr>
      <w:tr w:rsidR="00DF7476" w:rsidRPr="00782C1A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6163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ООО «</w:t>
            </w:r>
            <w:proofErr w:type="spellStart"/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Енисейэнергоком</w:t>
            </w:r>
            <w:proofErr w:type="spellEnd"/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DF74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5,6 %</w:t>
            </w:r>
          </w:p>
        </w:tc>
      </w:tr>
      <w:tr w:rsidR="00DF7476" w:rsidRPr="00782C1A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6163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КГБУЗ «Енисейская РБ»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DF74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3,7 %</w:t>
            </w:r>
          </w:p>
        </w:tc>
      </w:tr>
      <w:tr w:rsidR="00DF7476" w:rsidRPr="00782C1A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6163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АО «Красноярскнефтепродукт»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DF74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3,4 %</w:t>
            </w:r>
          </w:p>
        </w:tc>
      </w:tr>
      <w:tr w:rsidR="00DF7476" w:rsidRPr="00782C1A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6163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ООО «</w:t>
            </w:r>
            <w:proofErr w:type="spellStart"/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Енисейэлектроком</w:t>
            </w:r>
            <w:proofErr w:type="spellEnd"/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hideMark/>
          </w:tcPr>
          <w:p w:rsidR="00DF7476" w:rsidRPr="00DF7476" w:rsidRDefault="00DF7476" w:rsidP="00DF74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7476">
              <w:rPr>
                <w:rFonts w:ascii="Times New Roman" w:hAnsi="Times New Roman" w:cs="Times New Roman"/>
                <w:sz w:val="32"/>
                <w:szCs w:val="32"/>
              </w:rPr>
              <w:t>3,0 %</w:t>
            </w:r>
          </w:p>
        </w:tc>
      </w:tr>
    </w:tbl>
    <w:p w:rsidR="002C58E0" w:rsidRPr="005A48AF" w:rsidRDefault="009751E9" w:rsidP="002C58E0">
      <w:pPr>
        <w:spacing w:before="240" w:after="0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47F37">
        <w:rPr>
          <w:rFonts w:ascii="Times New Roman" w:hAnsi="Times New Roman" w:cs="Times New Roman"/>
          <w:b/>
          <w:sz w:val="32"/>
          <w:szCs w:val="32"/>
          <w:highlight w:val="green"/>
        </w:rPr>
        <w:t>СЛАЙД 7</w:t>
      </w:r>
      <w:r w:rsidR="004E6854" w:rsidRPr="00B6654A">
        <w:rPr>
          <w:rFonts w:ascii="Times New Roman" w:hAnsi="Times New Roman" w:cs="Times New Roman"/>
          <w:sz w:val="32"/>
          <w:szCs w:val="32"/>
        </w:rPr>
        <w:t xml:space="preserve"> 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Второй по значимости поступлений - налог, взимаемый в связи с применением упрощенной системы налогообложения 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спрогнозирован </w:t>
      </w:r>
      <w:r w:rsidR="002C58E0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на 2025 год 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с приростом в сумме </w:t>
      </w:r>
      <w:r w:rsidR="002C58E0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>3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,0 </w:t>
      </w:r>
      <w:proofErr w:type="gramStart"/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>млн</w:t>
      </w:r>
      <w:proofErr w:type="gramEnd"/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 рублей </w:t>
      </w:r>
      <w:r w:rsidR="002C58E0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относительно 2024 года 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>исходя из оценки налоговой базы, рассчитанной на основании информации УФНС по краю по форме № 5-УСН по итогам 2023 года</w:t>
      </w:r>
      <w:r w:rsidR="002C58E0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 xml:space="preserve">, 9 месяцев 2024 года 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  <w:lang w:eastAsia="ru-RU" w:bidi="ru-RU"/>
        </w:rPr>
        <w:t>и показателей деятельности субъектов малого предпринимательства, применяющих данную систему налогообложения</w:t>
      </w:r>
      <w:r w:rsidR="002C58E0" w:rsidRPr="005A48AF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2C58E0" w:rsidRPr="00D47E71" w:rsidRDefault="002C58E0" w:rsidP="00410FB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D531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Налог на прибыль организаций также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определен в 2025 году, как</w:t>
      </w:r>
      <w:r w:rsidRPr="00DD531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значимы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й</w:t>
      </w:r>
      <w:r w:rsidRPr="00DD531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 объёму налоговых поступлений в районный бюджет и составляет 4,0% от общей суммы налоговых поступлений</w:t>
      </w:r>
      <w:r w:rsidRPr="00D47E71">
        <w:rPr>
          <w:rFonts w:ascii="Times New Roman" w:hAnsi="Times New Roman" w:cs="Times New Roman"/>
          <w:color w:val="000000" w:themeColor="text1"/>
          <w:sz w:val="32"/>
          <w:szCs w:val="32"/>
        </w:rPr>
        <w:t>. На 2025 год налог на прибыль организаций спрогнозирован на основании информации УФНС по краю по итогам 2023 года и 9 месяцев 2024 года.</w:t>
      </w:r>
    </w:p>
    <w:p w:rsidR="00503E1E" w:rsidRPr="00E94A56" w:rsidRDefault="002C58E0" w:rsidP="00410FB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47E7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Пять крупных налогоплательщиков по налогу на прибыль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организаций и их доля</w:t>
      </w:r>
      <w:r w:rsidRPr="00D47E7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отражены на слайде.</w:t>
      </w:r>
    </w:p>
    <w:tbl>
      <w:tblPr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1"/>
        <w:gridCol w:w="2409"/>
      </w:tblGrid>
      <w:tr w:rsidR="00503E1E" w:rsidTr="00503E1E">
        <w:trPr>
          <w:trHeight w:val="288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C007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03E1E" w:rsidRDefault="00503E1E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Основные налогоплательщики на территории района 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C007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03E1E" w:rsidRDefault="00503E1E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Доля </w:t>
            </w:r>
          </w:p>
        </w:tc>
      </w:tr>
      <w:tr w:rsidR="00247F37" w:rsidTr="00410FBE">
        <w:trPr>
          <w:trHeight w:hRule="exact" w:val="454"/>
        </w:trPr>
        <w:tc>
          <w:tcPr>
            <w:tcW w:w="79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Pr="00247F37" w:rsidRDefault="00247F37" w:rsidP="00D937BE">
            <w:pPr>
              <w:pStyle w:val="a8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47F37">
              <w:rPr>
                <w:bCs/>
                <w:kern w:val="24"/>
                <w:sz w:val="32"/>
                <w:szCs w:val="32"/>
              </w:rPr>
              <w:lastRenderedPageBreak/>
              <w:t>АО «Красноярскнефтепродукт»</w:t>
            </w: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</w:tcPr>
          <w:p w:rsidR="00247F37" w:rsidRDefault="00247F37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C5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,6%</w:t>
            </w:r>
          </w:p>
        </w:tc>
      </w:tr>
      <w:tr w:rsidR="00247F37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Pr="00247F37" w:rsidRDefault="002C58E0" w:rsidP="002C58E0">
            <w:pPr>
              <w:pStyle w:val="a8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47F37">
              <w:rPr>
                <w:kern w:val="24"/>
                <w:sz w:val="32"/>
                <w:szCs w:val="32"/>
              </w:rPr>
              <w:t xml:space="preserve">ООО </w:t>
            </w:r>
            <w:r>
              <w:rPr>
                <w:kern w:val="24"/>
                <w:sz w:val="32"/>
                <w:szCs w:val="32"/>
              </w:rPr>
              <w:t>«</w:t>
            </w:r>
            <w:r w:rsidRPr="00247F37">
              <w:rPr>
                <w:kern w:val="24"/>
                <w:sz w:val="32"/>
                <w:szCs w:val="32"/>
              </w:rPr>
              <w:t>ФОРТЕ</w:t>
            </w:r>
            <w:r>
              <w:rPr>
                <w:kern w:val="24"/>
                <w:sz w:val="32"/>
                <w:szCs w:val="32"/>
              </w:rPr>
              <w:t>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Default="002C58E0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47F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47F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47F37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Pr="00247F37" w:rsidRDefault="00247F37" w:rsidP="002C58E0">
            <w:pPr>
              <w:pStyle w:val="a8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  <w:r w:rsidRPr="00247F37">
              <w:rPr>
                <w:kern w:val="24"/>
                <w:sz w:val="32"/>
                <w:szCs w:val="32"/>
              </w:rPr>
              <w:t xml:space="preserve">ООО </w:t>
            </w:r>
            <w:r w:rsidR="002C58E0">
              <w:rPr>
                <w:kern w:val="24"/>
                <w:sz w:val="32"/>
                <w:szCs w:val="32"/>
              </w:rPr>
              <w:t>«</w:t>
            </w:r>
            <w:proofErr w:type="spellStart"/>
            <w:r w:rsidR="002C58E0">
              <w:rPr>
                <w:kern w:val="24"/>
                <w:sz w:val="32"/>
                <w:szCs w:val="32"/>
              </w:rPr>
              <w:t>Енисейинвест</w:t>
            </w:r>
            <w:proofErr w:type="spellEnd"/>
            <w:r w:rsidR="002C58E0">
              <w:rPr>
                <w:kern w:val="24"/>
                <w:sz w:val="32"/>
                <w:szCs w:val="32"/>
              </w:rPr>
              <w:t>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Default="00247F37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</w:t>
            </w:r>
            <w:r w:rsidR="002C5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47F37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Pr="002C58E0" w:rsidRDefault="002C58E0" w:rsidP="00D937BE">
            <w:pPr>
              <w:pStyle w:val="a8"/>
              <w:spacing w:before="0" w:beforeAutospacing="0" w:after="0" w:afterAutospacing="0" w:line="276" w:lineRule="auto"/>
              <w:rPr>
                <w:sz w:val="32"/>
                <w:szCs w:val="32"/>
              </w:rPr>
            </w:pPr>
            <w:r w:rsidRPr="002C58E0">
              <w:rPr>
                <w:kern w:val="24"/>
                <w:sz w:val="32"/>
                <w:szCs w:val="32"/>
              </w:rPr>
              <w:t>ООО «Енисейский меридиан»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7EC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Default="00247F37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</w:t>
            </w:r>
            <w:r w:rsidR="002C5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47F37" w:rsidTr="00410FBE">
        <w:trPr>
          <w:trHeight w:hRule="exact" w:val="454"/>
        </w:trPr>
        <w:tc>
          <w:tcPr>
            <w:tcW w:w="79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Pr="002C58E0" w:rsidRDefault="002C58E0" w:rsidP="00D937BE">
            <w:pPr>
              <w:pStyle w:val="a8"/>
              <w:spacing w:before="0" w:beforeAutospacing="0" w:after="0" w:afterAutospacing="0" w:line="276" w:lineRule="auto"/>
              <w:rPr>
                <w:sz w:val="32"/>
                <w:szCs w:val="32"/>
              </w:rPr>
            </w:pPr>
            <w:r w:rsidRPr="002C58E0">
              <w:rPr>
                <w:sz w:val="32"/>
                <w:szCs w:val="32"/>
              </w:rPr>
              <w:t>ООО «</w:t>
            </w:r>
            <w:proofErr w:type="spellStart"/>
            <w:r w:rsidRPr="002C58E0">
              <w:rPr>
                <w:sz w:val="32"/>
                <w:szCs w:val="32"/>
              </w:rPr>
              <w:t>Нефто</w:t>
            </w:r>
            <w:proofErr w:type="spellEnd"/>
            <w:r w:rsidRPr="002C58E0">
              <w:rPr>
                <w:sz w:val="32"/>
                <w:szCs w:val="32"/>
              </w:rPr>
              <w:t>»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CBD8"/>
            <w:tcMar>
              <w:top w:w="28" w:type="dxa"/>
              <w:left w:w="144" w:type="dxa"/>
              <w:bottom w:w="28" w:type="dxa"/>
              <w:right w:w="144" w:type="dxa"/>
            </w:tcMar>
            <w:vAlign w:val="bottom"/>
          </w:tcPr>
          <w:p w:rsidR="00247F37" w:rsidRDefault="00247F37" w:rsidP="002C58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2C5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</w:tbl>
    <w:p w:rsidR="00A845EB" w:rsidRPr="00A845EB" w:rsidRDefault="00C83AEF" w:rsidP="008532B4">
      <w:pPr>
        <w:shd w:val="clear" w:color="auto" w:fill="FFFFFF"/>
        <w:spacing w:before="240"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261FD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СЛАЙД </w:t>
      </w:r>
      <w:r w:rsidR="00FD33DA" w:rsidRPr="008261FD">
        <w:rPr>
          <w:rFonts w:ascii="Times New Roman" w:hAnsi="Times New Roman" w:cs="Times New Roman"/>
          <w:b/>
          <w:sz w:val="32"/>
          <w:szCs w:val="32"/>
          <w:highlight w:val="green"/>
        </w:rPr>
        <w:t>8</w:t>
      </w:r>
      <w:proofErr w:type="gramStart"/>
      <w:r w:rsidR="00F25211" w:rsidRPr="00F4734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845EB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</w:t>
      </w:r>
      <w:proofErr w:type="gramEnd"/>
      <w:r w:rsidR="00A845EB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еперь</w:t>
      </w:r>
      <w:r w:rsidR="00A845EB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A845EB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 расходах </w:t>
      </w:r>
      <w:r w:rsidR="00A845EB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районного</w:t>
      </w:r>
      <w:r w:rsidR="00A845EB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бюджета. По-прежнему он отличается своей социальной направленностью и обеспечивает выполнение всех принятых</w:t>
      </w:r>
      <w:r w:rsidR="00A845EB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расходных</w:t>
      </w:r>
      <w:r w:rsidR="00A845EB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обязательств.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При формировании проекта бюджета </w:t>
      </w:r>
      <w:r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полностью обеспечены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публичные нормативные обязательства, расходы на питание</w:t>
      </w:r>
      <w:r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обеспечены по увеличенному в октябре 2024 года нормативу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благоустройство и содержание дорог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проиндексированы на 5%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условиях роста тарифов принято решение об индексации расходов на коммунальные услуги для муниципальных учреждений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7,4%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но данная индексация не обеспечивает прогнозный рост тарифов 2025 года, по исполнению бюджета первого полугодия предстоит серьёзная работа с Минфином края по привлечению средств финансовой поддержки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Отдельного внимания требуют вопросы, связанные с заработной платой.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условиях роста МРОТ с 1 января 2025 года планируется с начала следующего года повысить заработную плату всем бюджетникам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путём увлечения ежемесячной выплаты на 3 200 рублей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(с</w:t>
      </w:r>
      <w:r w:rsidR="00794C87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3 000 до 6 200 рублей) 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начислением на неё районного коэффициента и «северной» надбавки.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Реализация предлагаемого механизма 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нашей территории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обеспечит прирост заработной платы работника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основному месту работы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 полной норме труда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размере 5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76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0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рублей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Предлагаемый подход позволит обеспечить общий подход к увеличению заработной платы в размере, равном абсолютному росту МРОТ.</w:t>
      </w:r>
    </w:p>
    <w:p w:rsidR="00A845EB" w:rsidRPr="00A845EB" w:rsidRDefault="00A845EB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Кроме того, будут обеспечены</w:t>
      </w:r>
      <w:r w:rsidR="00571736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целевые показатели, установленные «майскими» указами Президента 2012 года, с учетом роста дохода от трудовой деятельности по краю</w:t>
      </w:r>
      <w:r w:rsidRPr="00A845EB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.</w:t>
      </w:r>
    </w:p>
    <w:p w:rsidR="00A845EB" w:rsidRPr="00A845EB" w:rsidRDefault="004812C2" w:rsidP="008532B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</w:t>
      </w:r>
      <w:r w:rsidR="00A845EB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бъем дополнительных средств на реализацию этих направлений </w:t>
      </w:r>
      <w:r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зарезервирован на краевом уровне.</w:t>
      </w:r>
    </w:p>
    <w:p w:rsidR="008532B4" w:rsidRPr="00A845EB" w:rsidRDefault="008261FD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СЛАЙД </w:t>
      </w:r>
      <w:r w:rsidR="00794C87">
        <w:rPr>
          <w:rFonts w:ascii="Times New Roman" w:hAnsi="Times New Roman" w:cs="Times New Roman"/>
          <w:b/>
          <w:sz w:val="32"/>
          <w:szCs w:val="32"/>
          <w:highlight w:val="green"/>
        </w:rPr>
        <w:t>9</w:t>
      </w:r>
      <w:r w:rsidRPr="00FF5F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Расходная часть бюджета сформирована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как и в предыдущие годы,</w:t>
      </w:r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основе 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10</w:t>
      </w:r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муниципальных</w:t>
      </w:r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программы с общим объёмом финансирования в следующем году около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2 866,5</w:t>
      </w:r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gramStart"/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мл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="008532B4" w:rsidRPr="00A845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рублей</w:t>
      </w:r>
      <w:r w:rsidR="008532B4" w:rsidRPr="008532B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8532B4" w:rsidRPr="00A845EB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(доля программных расходов 9</w:t>
      </w:r>
      <w:r w:rsidR="008532B4" w:rsidRPr="008532B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6</w:t>
      </w:r>
      <w:r w:rsidR="008532B4" w:rsidRPr="00A845EB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,</w:t>
      </w:r>
      <w:r w:rsidR="008532B4" w:rsidRPr="008532B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5</w:t>
      </w:r>
      <w:r w:rsidR="008532B4" w:rsidRPr="00A845EB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%).</w:t>
      </w:r>
    </w:p>
    <w:p w:rsidR="00A845EB" w:rsidRPr="00A845EB" w:rsidRDefault="00A845EB" w:rsidP="008532B4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Традиционно 2/3 расходов приходится на 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5 </w:t>
      </w:r>
      <w:r w:rsidR="008261FD" w:rsidRPr="008532B4">
        <w:rPr>
          <w:rFonts w:ascii="Times New Roman" w:hAnsi="Times New Roman" w:cs="Times New Roman"/>
          <w:sz w:val="32"/>
          <w:szCs w:val="32"/>
        </w:rPr>
        <w:t>социально ориентированны</w:t>
      </w:r>
      <w:r w:rsidR="008261FD" w:rsidRPr="008532B4">
        <w:rPr>
          <w:rFonts w:ascii="Times New Roman" w:hAnsi="Times New Roman" w:cs="Times New Roman"/>
          <w:sz w:val="32"/>
          <w:szCs w:val="32"/>
        </w:rPr>
        <w:t>х</w:t>
      </w:r>
      <w:r w:rsidR="008261FD" w:rsidRPr="008532B4">
        <w:rPr>
          <w:rFonts w:ascii="Times New Roman" w:hAnsi="Times New Roman" w:cs="Times New Roman"/>
          <w:sz w:val="32"/>
          <w:szCs w:val="32"/>
        </w:rPr>
        <w:t xml:space="preserve"> муниципальны</w:t>
      </w:r>
      <w:r w:rsidR="008261FD" w:rsidRPr="008532B4">
        <w:rPr>
          <w:rFonts w:ascii="Times New Roman" w:hAnsi="Times New Roman" w:cs="Times New Roman"/>
          <w:sz w:val="32"/>
          <w:szCs w:val="32"/>
        </w:rPr>
        <w:t>х</w:t>
      </w:r>
      <w:r w:rsidR="008261FD" w:rsidRPr="008532B4">
        <w:rPr>
          <w:rFonts w:ascii="Times New Roman" w:hAnsi="Times New Roman" w:cs="Times New Roman"/>
          <w:sz w:val="32"/>
          <w:szCs w:val="32"/>
        </w:rPr>
        <w:t xml:space="preserve"> программ</w:t>
      </w:r>
      <w:r w:rsidR="008261FD" w:rsidRPr="008532B4">
        <w:rPr>
          <w:rFonts w:ascii="Times New Roman" w:hAnsi="Times New Roman" w:cs="Times New Roman"/>
          <w:sz w:val="32"/>
          <w:szCs w:val="32"/>
        </w:rPr>
        <w:t>, 30,7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>% программных расходов формируют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5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программ экономического блока.</w:t>
      </w:r>
    </w:p>
    <w:p w:rsidR="00A845EB" w:rsidRPr="00A845EB" w:rsidRDefault="008261FD" w:rsidP="008532B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Муниципальные программы </w:t>
      </w:r>
      <w:r w:rsidR="008532B4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сохраняют </w:t>
      </w:r>
      <w:r w:rsidR="00A845EB"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изменений с точки зрения подходов к набору мероприятий. В большей степени это касается социального блока.</w:t>
      </w:r>
    </w:p>
    <w:p w:rsidR="00A845EB" w:rsidRPr="00A845EB" w:rsidRDefault="00A845EB" w:rsidP="008532B4">
      <w:pPr>
        <w:shd w:val="clear" w:color="auto" w:fill="FFFFFF"/>
        <w:spacing w:after="150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>В отраслевом разрезе сам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ой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>финансовоёмк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ой</w:t>
      </w:r>
      <w:proofErr w:type="spellEnd"/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сохраня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е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>тся программ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«О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>бразовани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я»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куда направляется почти </w:t>
      </w:r>
      <w:r w:rsidR="008261FD" w:rsidRPr="008532B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половина</w:t>
      </w:r>
      <w:r w:rsidRPr="00A845E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всех программных расходов.</w:t>
      </w:r>
    </w:p>
    <w:p w:rsidR="00625F38" w:rsidRPr="00794C87" w:rsidRDefault="00D14331" w:rsidP="00BF33DF">
      <w:pPr>
        <w:shd w:val="clear" w:color="auto" w:fill="FFFFFF"/>
        <w:spacing w:before="240"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51EE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СЛАЙД </w:t>
      </w:r>
      <w:r w:rsidR="00794C87">
        <w:rPr>
          <w:rFonts w:ascii="Times New Roman" w:hAnsi="Times New Roman" w:cs="Times New Roman"/>
          <w:b/>
          <w:sz w:val="32"/>
          <w:szCs w:val="32"/>
          <w:highlight w:val="green"/>
        </w:rPr>
        <w:t>10</w:t>
      </w:r>
      <w:r w:rsidRPr="005E51EE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625F38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Уважаемые коллеги! С учетом изложенных подходов параметры проекта районного бюджета </w:t>
      </w:r>
      <w:r w:rsidR="004F0DB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на 20</w:t>
      </w:r>
      <w:r w:rsidR="004E5FA0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2</w:t>
      </w:r>
      <w:r w:rsidR="00794C87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5</w:t>
      </w:r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год </w:t>
      </w:r>
      <w:r w:rsidR="00625F38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выглядят следующим образом:</w:t>
      </w:r>
      <w:r w:rsidR="00C9568D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доходы</w:t>
      </w:r>
      <w:r w:rsidR="00C9568D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</w:t>
      </w:r>
      <w:r w:rsidR="00625F38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–</w:t>
      </w:r>
      <w:r w:rsidR="00C9568D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4E5FA0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2</w:t>
      </w:r>
      <w:r w:rsidR="004F0DB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 </w:t>
      </w:r>
      <w:r w:rsidR="00794C87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965</w:t>
      </w:r>
      <w:r w:rsidR="004F0DB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,</w:t>
      </w:r>
      <w:r w:rsidR="00794C87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8</w:t>
      </w:r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</w:t>
      </w:r>
      <w:proofErr w:type="gramStart"/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млн</w:t>
      </w:r>
      <w:proofErr w:type="gramEnd"/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рублей</w:t>
      </w:r>
      <w:r w:rsidR="00625F38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C9568D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расходы </w:t>
      </w:r>
      <w:r w:rsidR="007B4396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–</w:t>
      </w:r>
      <w:r w:rsidR="00C9568D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2</w:t>
      </w:r>
      <w:r w:rsidR="005E51EE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  <w:r w:rsidR="00794C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9</w:t>
      </w:r>
      <w:r w:rsidR="005E51EE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</w:t>
      </w:r>
      <w:r w:rsidR="00794C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0</w:t>
      </w:r>
      <w:r w:rsidR="005E51EE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794C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0</w:t>
      </w:r>
      <w:r w:rsidR="007B4396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млн рублей, де</w:t>
      </w:r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фицит</w:t>
      </w:r>
      <w:r w:rsidR="00C9568D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</w:t>
      </w:r>
      <w:r w:rsidR="004F0DB8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–</w:t>
      </w:r>
      <w:r w:rsidR="00C9568D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794C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</w:t>
      </w:r>
      <w:r w:rsidR="007B4396" w:rsidRPr="005E51E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794C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</w:t>
      </w:r>
      <w:r w:rsidR="00625F38" w:rsidRPr="005E51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 млн </w:t>
      </w:r>
      <w:r w:rsidR="00625F38" w:rsidRPr="00794C8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рублей</w:t>
      </w:r>
      <w:r w:rsidR="00625F38" w:rsidRPr="00794C87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5043BF" w:rsidRPr="00AE344A" w:rsidRDefault="000567AC" w:rsidP="005043BF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последние годы нормой </w:t>
      </w:r>
      <w:r w:rsidR="000461F5" w:rsidRPr="00AE344A">
        <w:rPr>
          <w:rFonts w:ascii="Times New Roman" w:hAnsi="Times New Roman" w:cs="Times New Roman"/>
          <w:sz w:val="32"/>
          <w:szCs w:val="32"/>
        </w:rPr>
        <w:t>снижение</w:t>
      </w:r>
      <w:r w:rsidR="005043BF" w:rsidRPr="00AE344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параметров первоначального бюджета к параметрам текущего периода, это</w:t>
      </w:r>
      <w:r w:rsidR="000461F5" w:rsidRPr="00205672">
        <w:rPr>
          <w:rFonts w:ascii="Times New Roman" w:hAnsi="Times New Roman" w:cs="Times New Roman"/>
          <w:sz w:val="32"/>
          <w:szCs w:val="32"/>
        </w:rPr>
        <w:t xml:space="preserve"> обусловлено</w:t>
      </w:r>
      <w:r w:rsidR="000461F5" w:rsidRPr="005E51EE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0461F5" w:rsidRPr="00AE344A">
        <w:rPr>
          <w:rFonts w:ascii="Times New Roman" w:hAnsi="Times New Roman" w:cs="Times New Roman"/>
          <w:sz w:val="32"/>
          <w:szCs w:val="32"/>
        </w:rPr>
        <w:t>сроками распределения целевых сре</w:t>
      </w:r>
      <w:proofErr w:type="gramStart"/>
      <w:r w:rsidR="000461F5" w:rsidRPr="00AE344A">
        <w:rPr>
          <w:rFonts w:ascii="Times New Roman" w:hAnsi="Times New Roman" w:cs="Times New Roman"/>
          <w:sz w:val="32"/>
          <w:szCs w:val="32"/>
        </w:rPr>
        <w:t>дств кр</w:t>
      </w:r>
      <w:proofErr w:type="gramEnd"/>
      <w:r w:rsidR="000461F5" w:rsidRPr="00AE344A">
        <w:rPr>
          <w:rFonts w:ascii="Times New Roman" w:hAnsi="Times New Roman" w:cs="Times New Roman"/>
          <w:sz w:val="32"/>
          <w:szCs w:val="32"/>
        </w:rPr>
        <w:t>аевого бюджета</w:t>
      </w:r>
      <w:r>
        <w:rPr>
          <w:rFonts w:ascii="Times New Roman" w:hAnsi="Times New Roman" w:cs="Times New Roman"/>
          <w:sz w:val="32"/>
          <w:szCs w:val="32"/>
        </w:rPr>
        <w:t xml:space="preserve"> и поддержание уровня мотивации для активной деятельности по привлечению краевых целевых средств на развитие территорий</w:t>
      </w:r>
      <w:r w:rsidR="005043BF" w:rsidRPr="00AE344A">
        <w:rPr>
          <w:rFonts w:ascii="Times New Roman" w:hAnsi="Times New Roman" w:cs="Times New Roman"/>
          <w:sz w:val="32"/>
          <w:szCs w:val="32"/>
        </w:rPr>
        <w:t>.</w:t>
      </w:r>
    </w:p>
    <w:p w:rsidR="00D6093E" w:rsidRPr="00E00DE2" w:rsidRDefault="00C9568D" w:rsidP="00D6093E">
      <w:pPr>
        <w:spacing w:before="240"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6093E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СЛАЙД </w:t>
      </w:r>
      <w:r w:rsidR="00531847" w:rsidRPr="00D6093E">
        <w:rPr>
          <w:rFonts w:ascii="Times New Roman" w:hAnsi="Times New Roman" w:cs="Times New Roman"/>
          <w:b/>
          <w:sz w:val="32"/>
          <w:szCs w:val="32"/>
          <w:highlight w:val="green"/>
        </w:rPr>
        <w:t>1</w:t>
      </w:r>
      <w:r w:rsidR="000567AC">
        <w:rPr>
          <w:rFonts w:ascii="Times New Roman" w:hAnsi="Times New Roman" w:cs="Times New Roman"/>
          <w:b/>
          <w:sz w:val="32"/>
          <w:szCs w:val="32"/>
          <w:highlight w:val="green"/>
        </w:rPr>
        <w:t>1</w:t>
      </w:r>
      <w:r w:rsidR="00D14331" w:rsidRPr="00D609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6093E" w:rsidRPr="00E00DE2">
        <w:rPr>
          <w:rFonts w:ascii="Times New Roman" w:hAnsi="Times New Roman" w:cs="Times New Roman"/>
          <w:sz w:val="32"/>
          <w:szCs w:val="32"/>
        </w:rPr>
        <w:t>Если сравнить расходы 202</w:t>
      </w:r>
      <w:r w:rsidR="00860F80">
        <w:rPr>
          <w:rFonts w:ascii="Times New Roman" w:hAnsi="Times New Roman" w:cs="Times New Roman"/>
          <w:sz w:val="32"/>
          <w:szCs w:val="32"/>
        </w:rPr>
        <w:t>5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года с первоначальными расходами текущего года, то увеличение с учётом целевых средств составляет </w:t>
      </w:r>
      <w:r w:rsidR="00172ACD">
        <w:rPr>
          <w:rFonts w:ascii="Times New Roman" w:hAnsi="Times New Roman" w:cs="Times New Roman"/>
          <w:sz w:val="32"/>
          <w:szCs w:val="32"/>
        </w:rPr>
        <w:t>1</w:t>
      </w:r>
      <w:r w:rsidR="00860F80">
        <w:rPr>
          <w:rFonts w:ascii="Times New Roman" w:hAnsi="Times New Roman" w:cs="Times New Roman"/>
          <w:sz w:val="32"/>
          <w:szCs w:val="32"/>
        </w:rPr>
        <w:t>04</w:t>
      </w:r>
      <w:r w:rsidR="00172ACD">
        <w:rPr>
          <w:rFonts w:ascii="Times New Roman" w:hAnsi="Times New Roman" w:cs="Times New Roman"/>
          <w:sz w:val="32"/>
          <w:szCs w:val="32"/>
        </w:rPr>
        <w:t>,</w:t>
      </w:r>
      <w:r w:rsidR="00860F80">
        <w:rPr>
          <w:rFonts w:ascii="Times New Roman" w:hAnsi="Times New Roman" w:cs="Times New Roman"/>
          <w:sz w:val="32"/>
          <w:szCs w:val="32"/>
        </w:rPr>
        <w:t>6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6093E" w:rsidRPr="00E00DE2">
        <w:rPr>
          <w:rFonts w:ascii="Times New Roman" w:hAnsi="Times New Roman" w:cs="Times New Roman"/>
          <w:sz w:val="32"/>
          <w:szCs w:val="32"/>
        </w:rPr>
        <w:t>млн</w:t>
      </w:r>
      <w:proofErr w:type="gramEnd"/>
      <w:r w:rsidR="00D6093E" w:rsidRPr="00E00DE2">
        <w:rPr>
          <w:rFonts w:ascii="Times New Roman" w:hAnsi="Times New Roman" w:cs="Times New Roman"/>
          <w:sz w:val="32"/>
          <w:szCs w:val="32"/>
        </w:rPr>
        <w:t xml:space="preserve"> рублей или примерно </w:t>
      </w:r>
      <w:r w:rsidR="00860F80">
        <w:rPr>
          <w:rFonts w:ascii="Times New Roman" w:hAnsi="Times New Roman" w:cs="Times New Roman"/>
          <w:sz w:val="32"/>
          <w:szCs w:val="32"/>
        </w:rPr>
        <w:t>3</w:t>
      </w:r>
      <w:r w:rsidR="00D6093E" w:rsidRPr="00E00DE2">
        <w:rPr>
          <w:rFonts w:ascii="Times New Roman" w:hAnsi="Times New Roman" w:cs="Times New Roman"/>
          <w:sz w:val="32"/>
          <w:szCs w:val="32"/>
        </w:rPr>
        <w:t>,</w:t>
      </w:r>
      <w:r w:rsidR="00860F80">
        <w:rPr>
          <w:rFonts w:ascii="Times New Roman" w:hAnsi="Times New Roman" w:cs="Times New Roman"/>
          <w:sz w:val="32"/>
          <w:szCs w:val="32"/>
        </w:rPr>
        <w:t>7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% к первоначальным расходам 20</w:t>
      </w:r>
      <w:r w:rsidR="00172ACD">
        <w:rPr>
          <w:rFonts w:ascii="Times New Roman" w:hAnsi="Times New Roman" w:cs="Times New Roman"/>
          <w:sz w:val="32"/>
          <w:szCs w:val="32"/>
        </w:rPr>
        <w:t>2</w:t>
      </w:r>
      <w:r w:rsidR="00860F80">
        <w:rPr>
          <w:rFonts w:ascii="Times New Roman" w:hAnsi="Times New Roman" w:cs="Times New Roman"/>
          <w:sz w:val="32"/>
          <w:szCs w:val="32"/>
        </w:rPr>
        <w:t>4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</w:t>
      </w:r>
      <w:r w:rsidR="00860F80">
        <w:rPr>
          <w:rFonts w:ascii="Times New Roman" w:hAnsi="Times New Roman" w:cs="Times New Roman"/>
          <w:sz w:val="32"/>
          <w:szCs w:val="32"/>
        </w:rPr>
        <w:t>года.</w:t>
      </w:r>
    </w:p>
    <w:p w:rsidR="00D6093E" w:rsidRPr="00E00DE2" w:rsidRDefault="00D6093E" w:rsidP="00D6093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00DE2">
        <w:rPr>
          <w:rFonts w:ascii="Times New Roman" w:hAnsi="Times New Roman" w:cs="Times New Roman"/>
          <w:sz w:val="32"/>
          <w:szCs w:val="32"/>
        </w:rPr>
        <w:t>Целевые средства краевого и федерального бюджетов в 202</w:t>
      </w:r>
      <w:r w:rsidR="00860F80">
        <w:rPr>
          <w:rFonts w:ascii="Times New Roman" w:hAnsi="Times New Roman" w:cs="Times New Roman"/>
          <w:sz w:val="32"/>
          <w:szCs w:val="32"/>
        </w:rPr>
        <w:t>5</w:t>
      </w:r>
      <w:r w:rsidRPr="00E00DE2">
        <w:rPr>
          <w:rFonts w:ascii="Times New Roman" w:hAnsi="Times New Roman" w:cs="Times New Roman"/>
          <w:sz w:val="32"/>
          <w:szCs w:val="32"/>
        </w:rPr>
        <w:t xml:space="preserve"> году составляют 1</w:t>
      </w:r>
      <w:r w:rsidRPr="00E00DE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 </w:t>
      </w:r>
      <w:r w:rsidR="00860F8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436</w:t>
      </w:r>
      <w:r w:rsidRPr="00E00DE2">
        <w:rPr>
          <w:rFonts w:ascii="Times New Roman" w:hAnsi="Times New Roman" w:cs="Times New Roman"/>
          <w:sz w:val="32"/>
          <w:szCs w:val="32"/>
        </w:rPr>
        <w:t>,</w:t>
      </w:r>
      <w:r w:rsidR="00860F80">
        <w:rPr>
          <w:rFonts w:ascii="Times New Roman" w:hAnsi="Times New Roman" w:cs="Times New Roman"/>
          <w:sz w:val="32"/>
          <w:szCs w:val="32"/>
        </w:rPr>
        <w:t>4</w:t>
      </w:r>
      <w:r w:rsidR="00172AC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E00DE2">
        <w:rPr>
          <w:rFonts w:ascii="Times New Roman" w:hAnsi="Times New Roman" w:cs="Times New Roman"/>
          <w:sz w:val="32"/>
          <w:szCs w:val="32"/>
        </w:rPr>
        <w:t>млн</w:t>
      </w:r>
      <w:proofErr w:type="gramEnd"/>
      <w:r w:rsidRPr="00E00DE2">
        <w:rPr>
          <w:rFonts w:ascii="Times New Roman" w:hAnsi="Times New Roman" w:cs="Times New Roman"/>
          <w:sz w:val="32"/>
          <w:szCs w:val="32"/>
        </w:rPr>
        <w:t xml:space="preserve"> рублей, расходы за счёт собственных средств составляют 1 </w:t>
      </w:r>
      <w:r w:rsidR="00860F80">
        <w:rPr>
          <w:rFonts w:ascii="Times New Roman" w:hAnsi="Times New Roman" w:cs="Times New Roman"/>
          <w:sz w:val="32"/>
          <w:szCs w:val="32"/>
        </w:rPr>
        <w:t>53</w:t>
      </w:r>
      <w:r w:rsidR="00172ACD">
        <w:rPr>
          <w:rFonts w:ascii="Times New Roman" w:hAnsi="Times New Roman" w:cs="Times New Roman"/>
          <w:sz w:val="32"/>
          <w:szCs w:val="32"/>
        </w:rPr>
        <w:t>3</w:t>
      </w:r>
      <w:r w:rsidRPr="00E00DE2">
        <w:rPr>
          <w:rFonts w:ascii="Times New Roman" w:hAnsi="Times New Roman" w:cs="Times New Roman"/>
          <w:sz w:val="32"/>
          <w:szCs w:val="32"/>
        </w:rPr>
        <w:t>,</w:t>
      </w:r>
      <w:r w:rsidR="00860F80">
        <w:rPr>
          <w:rFonts w:ascii="Times New Roman" w:hAnsi="Times New Roman" w:cs="Times New Roman"/>
          <w:sz w:val="32"/>
          <w:szCs w:val="32"/>
        </w:rPr>
        <w:t>6</w:t>
      </w:r>
      <w:r w:rsidRPr="00E00DE2">
        <w:rPr>
          <w:rFonts w:ascii="Times New Roman" w:hAnsi="Times New Roman" w:cs="Times New Roman"/>
          <w:sz w:val="32"/>
          <w:szCs w:val="32"/>
        </w:rPr>
        <w:t xml:space="preserve"> млн рублей (с учетом </w:t>
      </w:r>
      <w:r w:rsidR="00172ACD">
        <w:rPr>
          <w:rFonts w:ascii="Times New Roman" w:hAnsi="Times New Roman" w:cs="Times New Roman"/>
          <w:sz w:val="32"/>
          <w:szCs w:val="32"/>
        </w:rPr>
        <w:t xml:space="preserve">переданных </w:t>
      </w:r>
      <w:r w:rsidRPr="00E00DE2">
        <w:rPr>
          <w:rFonts w:ascii="Times New Roman" w:hAnsi="Times New Roman" w:cs="Times New Roman"/>
          <w:sz w:val="32"/>
          <w:szCs w:val="32"/>
        </w:rPr>
        <w:t xml:space="preserve">полномочий </w:t>
      </w:r>
      <w:r w:rsidR="00172ACD">
        <w:rPr>
          <w:rFonts w:ascii="Times New Roman" w:hAnsi="Times New Roman" w:cs="Times New Roman"/>
          <w:sz w:val="32"/>
          <w:szCs w:val="32"/>
        </w:rPr>
        <w:t xml:space="preserve">поселений, в том числе </w:t>
      </w:r>
      <w:r w:rsidRPr="00E00DE2">
        <w:rPr>
          <w:rFonts w:ascii="Times New Roman" w:hAnsi="Times New Roman" w:cs="Times New Roman"/>
          <w:sz w:val="32"/>
          <w:szCs w:val="32"/>
        </w:rPr>
        <w:t xml:space="preserve">по культуре), из них на фонд оплаты труда </w:t>
      </w:r>
      <w:r w:rsidR="00172ACD">
        <w:rPr>
          <w:rFonts w:ascii="Times New Roman" w:hAnsi="Times New Roman" w:cs="Times New Roman"/>
          <w:sz w:val="32"/>
          <w:szCs w:val="32"/>
        </w:rPr>
        <w:t>предусмотрено</w:t>
      </w:r>
      <w:r w:rsidRPr="00E00DE2">
        <w:rPr>
          <w:rFonts w:ascii="Times New Roman" w:hAnsi="Times New Roman" w:cs="Times New Roman"/>
          <w:sz w:val="32"/>
          <w:szCs w:val="32"/>
        </w:rPr>
        <w:t xml:space="preserve"> </w:t>
      </w:r>
      <w:r w:rsidR="00860F80">
        <w:rPr>
          <w:rFonts w:ascii="Times New Roman" w:hAnsi="Times New Roman" w:cs="Times New Roman"/>
          <w:sz w:val="32"/>
          <w:szCs w:val="32"/>
        </w:rPr>
        <w:t>82</w:t>
      </w:r>
      <w:r w:rsidR="00172ACD">
        <w:rPr>
          <w:rFonts w:ascii="Times New Roman" w:hAnsi="Times New Roman" w:cs="Times New Roman"/>
          <w:sz w:val="32"/>
          <w:szCs w:val="32"/>
        </w:rPr>
        <w:t>1,</w:t>
      </w:r>
      <w:r w:rsidR="00860F80">
        <w:rPr>
          <w:rFonts w:ascii="Times New Roman" w:hAnsi="Times New Roman" w:cs="Times New Roman"/>
          <w:sz w:val="32"/>
          <w:szCs w:val="32"/>
        </w:rPr>
        <w:t>5</w:t>
      </w:r>
      <w:r w:rsidRPr="00E00DE2">
        <w:rPr>
          <w:rFonts w:ascii="Times New Roman" w:hAnsi="Times New Roman" w:cs="Times New Roman"/>
          <w:sz w:val="32"/>
          <w:szCs w:val="32"/>
        </w:rPr>
        <w:t xml:space="preserve"> млн рублей (в том числе 1</w:t>
      </w:r>
      <w:r w:rsidR="00860F80">
        <w:rPr>
          <w:rFonts w:ascii="Times New Roman" w:hAnsi="Times New Roman" w:cs="Times New Roman"/>
          <w:sz w:val="32"/>
          <w:szCs w:val="32"/>
        </w:rPr>
        <w:t>59</w:t>
      </w:r>
      <w:r w:rsidRPr="00E00DE2">
        <w:rPr>
          <w:rFonts w:ascii="Times New Roman" w:hAnsi="Times New Roman" w:cs="Times New Roman"/>
          <w:sz w:val="32"/>
          <w:szCs w:val="32"/>
        </w:rPr>
        <w:t>,</w:t>
      </w:r>
      <w:r w:rsidR="00860F80">
        <w:rPr>
          <w:rFonts w:ascii="Times New Roman" w:hAnsi="Times New Roman" w:cs="Times New Roman"/>
          <w:sz w:val="32"/>
          <w:szCs w:val="32"/>
        </w:rPr>
        <w:t>8</w:t>
      </w:r>
      <w:r w:rsidRPr="00E00DE2">
        <w:rPr>
          <w:rFonts w:ascii="Times New Roman" w:hAnsi="Times New Roman" w:cs="Times New Roman"/>
          <w:sz w:val="32"/>
          <w:szCs w:val="32"/>
        </w:rPr>
        <w:t xml:space="preserve"> млн рублей за счет прочих дотаций на оплату труда), </w:t>
      </w:r>
      <w:r w:rsidR="00172ACD">
        <w:rPr>
          <w:rFonts w:ascii="Times New Roman" w:hAnsi="Times New Roman" w:cs="Times New Roman"/>
          <w:sz w:val="32"/>
          <w:szCs w:val="32"/>
        </w:rPr>
        <w:t>2</w:t>
      </w:r>
      <w:r w:rsidR="00860F80">
        <w:rPr>
          <w:rFonts w:ascii="Times New Roman" w:hAnsi="Times New Roman" w:cs="Times New Roman"/>
          <w:sz w:val="32"/>
          <w:szCs w:val="32"/>
        </w:rPr>
        <w:t>4</w:t>
      </w:r>
      <w:r w:rsidR="00172ACD">
        <w:rPr>
          <w:rFonts w:ascii="Times New Roman" w:hAnsi="Times New Roman" w:cs="Times New Roman"/>
          <w:sz w:val="32"/>
          <w:szCs w:val="32"/>
        </w:rPr>
        <w:t>1,</w:t>
      </w:r>
      <w:r w:rsidR="00860F80">
        <w:rPr>
          <w:rFonts w:ascii="Times New Roman" w:hAnsi="Times New Roman" w:cs="Times New Roman"/>
          <w:sz w:val="32"/>
          <w:szCs w:val="32"/>
        </w:rPr>
        <w:t>9</w:t>
      </w:r>
      <w:r w:rsidRPr="00E00DE2">
        <w:rPr>
          <w:rFonts w:ascii="Times New Roman" w:hAnsi="Times New Roman" w:cs="Times New Roman"/>
          <w:sz w:val="32"/>
          <w:szCs w:val="32"/>
        </w:rPr>
        <w:t xml:space="preserve"> млн рублей на коммунальные </w:t>
      </w:r>
      <w:r w:rsidRPr="00E00DE2">
        <w:rPr>
          <w:rFonts w:ascii="Times New Roman" w:hAnsi="Times New Roman" w:cs="Times New Roman"/>
          <w:sz w:val="32"/>
          <w:szCs w:val="32"/>
        </w:rPr>
        <w:lastRenderedPageBreak/>
        <w:t xml:space="preserve">услуги и </w:t>
      </w:r>
      <w:r w:rsidR="00396B62">
        <w:rPr>
          <w:rFonts w:ascii="Times New Roman" w:hAnsi="Times New Roman" w:cs="Times New Roman"/>
          <w:sz w:val="32"/>
          <w:szCs w:val="32"/>
        </w:rPr>
        <w:t>3</w:t>
      </w:r>
      <w:r w:rsidR="00860F80">
        <w:rPr>
          <w:rFonts w:ascii="Times New Roman" w:hAnsi="Times New Roman" w:cs="Times New Roman"/>
          <w:sz w:val="32"/>
          <w:szCs w:val="32"/>
        </w:rPr>
        <w:t>3</w:t>
      </w:r>
      <w:r w:rsidR="00396B62">
        <w:rPr>
          <w:rFonts w:ascii="Times New Roman" w:hAnsi="Times New Roman" w:cs="Times New Roman"/>
          <w:sz w:val="32"/>
          <w:szCs w:val="32"/>
        </w:rPr>
        <w:t>2,</w:t>
      </w:r>
      <w:r w:rsidR="00860F80">
        <w:rPr>
          <w:rFonts w:ascii="Times New Roman" w:hAnsi="Times New Roman" w:cs="Times New Roman"/>
          <w:sz w:val="32"/>
          <w:szCs w:val="32"/>
        </w:rPr>
        <w:t>1</w:t>
      </w:r>
      <w:r w:rsidRPr="00E00DE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E00DE2">
        <w:rPr>
          <w:rFonts w:ascii="Times New Roman" w:hAnsi="Times New Roman" w:cs="Times New Roman"/>
          <w:sz w:val="32"/>
          <w:szCs w:val="32"/>
        </w:rPr>
        <w:t>млн</w:t>
      </w:r>
      <w:proofErr w:type="gramEnd"/>
      <w:r w:rsidRPr="00E00DE2">
        <w:rPr>
          <w:rFonts w:ascii="Times New Roman" w:hAnsi="Times New Roman" w:cs="Times New Roman"/>
          <w:sz w:val="32"/>
          <w:szCs w:val="32"/>
        </w:rPr>
        <w:t xml:space="preserve"> рублей на прочие расходы</w:t>
      </w:r>
      <w:r w:rsidR="00396B62">
        <w:rPr>
          <w:rFonts w:ascii="Times New Roman" w:hAnsi="Times New Roman" w:cs="Times New Roman"/>
          <w:sz w:val="32"/>
          <w:szCs w:val="32"/>
        </w:rPr>
        <w:t>,</w:t>
      </w:r>
      <w:r w:rsidRPr="00E00DE2">
        <w:rPr>
          <w:rFonts w:ascii="Times New Roman" w:hAnsi="Times New Roman" w:cs="Times New Roman"/>
          <w:sz w:val="32"/>
          <w:szCs w:val="32"/>
        </w:rPr>
        <w:t xml:space="preserve"> из которых </w:t>
      </w:r>
      <w:r w:rsidR="00396B62">
        <w:rPr>
          <w:rFonts w:ascii="Times New Roman" w:hAnsi="Times New Roman" w:cs="Times New Roman"/>
          <w:sz w:val="32"/>
          <w:szCs w:val="32"/>
        </w:rPr>
        <w:t>1</w:t>
      </w:r>
      <w:r w:rsidR="00860F80">
        <w:rPr>
          <w:rFonts w:ascii="Times New Roman" w:hAnsi="Times New Roman" w:cs="Times New Roman"/>
          <w:sz w:val="32"/>
          <w:szCs w:val="32"/>
        </w:rPr>
        <w:t>69</w:t>
      </w:r>
      <w:r w:rsidR="00396B62">
        <w:rPr>
          <w:rFonts w:ascii="Times New Roman" w:hAnsi="Times New Roman" w:cs="Times New Roman"/>
          <w:sz w:val="32"/>
          <w:szCs w:val="32"/>
        </w:rPr>
        <w:t>,</w:t>
      </w:r>
      <w:r w:rsidR="00860F80">
        <w:rPr>
          <w:rFonts w:ascii="Times New Roman" w:hAnsi="Times New Roman" w:cs="Times New Roman"/>
          <w:sz w:val="32"/>
          <w:szCs w:val="32"/>
        </w:rPr>
        <w:t>0</w:t>
      </w:r>
      <w:r w:rsidRPr="00E00DE2">
        <w:rPr>
          <w:rFonts w:ascii="Times New Roman" w:hAnsi="Times New Roman" w:cs="Times New Roman"/>
          <w:sz w:val="32"/>
          <w:szCs w:val="32"/>
        </w:rPr>
        <w:t xml:space="preserve"> млн рублей расходы на субсидирование транспортных организаций</w:t>
      </w:r>
      <w:r w:rsidR="00396B62">
        <w:rPr>
          <w:rFonts w:ascii="Times New Roman" w:hAnsi="Times New Roman" w:cs="Times New Roman"/>
          <w:sz w:val="32"/>
          <w:szCs w:val="32"/>
        </w:rPr>
        <w:t xml:space="preserve"> и содержание дорог</w:t>
      </w:r>
      <w:r w:rsidRPr="00E00DE2">
        <w:rPr>
          <w:rFonts w:ascii="Times New Roman" w:hAnsi="Times New Roman" w:cs="Times New Roman"/>
          <w:sz w:val="32"/>
          <w:szCs w:val="32"/>
        </w:rPr>
        <w:t>, таким образом прочие расходы предусмотрены без снижения к уровню 20</w:t>
      </w:r>
      <w:r w:rsidR="00396B62">
        <w:rPr>
          <w:rFonts w:ascii="Times New Roman" w:hAnsi="Times New Roman" w:cs="Times New Roman"/>
          <w:sz w:val="32"/>
          <w:szCs w:val="32"/>
        </w:rPr>
        <w:t>2</w:t>
      </w:r>
      <w:r w:rsidR="00860F80">
        <w:rPr>
          <w:rFonts w:ascii="Times New Roman" w:hAnsi="Times New Roman" w:cs="Times New Roman"/>
          <w:sz w:val="32"/>
          <w:szCs w:val="32"/>
        </w:rPr>
        <w:t>4</w:t>
      </w:r>
      <w:r w:rsidRPr="00E00DE2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D6093E" w:rsidRPr="00E00DE2" w:rsidRDefault="00D6093E" w:rsidP="00D6093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00DE2">
        <w:rPr>
          <w:rFonts w:ascii="Times New Roman" w:hAnsi="Times New Roman" w:cs="Times New Roman"/>
          <w:sz w:val="32"/>
          <w:szCs w:val="32"/>
        </w:rPr>
        <w:t>Структура расходов выглядит следующим образом:</w:t>
      </w:r>
    </w:p>
    <w:p w:rsidR="00D6093E" w:rsidRPr="00E00DE2" w:rsidRDefault="00396B62" w:rsidP="00D6093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B468C7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,</w:t>
      </w:r>
      <w:r w:rsidR="00B468C7">
        <w:rPr>
          <w:rFonts w:ascii="Times New Roman" w:hAnsi="Times New Roman" w:cs="Times New Roman"/>
          <w:sz w:val="32"/>
          <w:szCs w:val="32"/>
        </w:rPr>
        <w:t>6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% - фонд оплаты труда (</w:t>
      </w:r>
      <w:r w:rsidR="00B468C7">
        <w:rPr>
          <w:rFonts w:ascii="Times New Roman" w:hAnsi="Times New Roman" w:cs="Times New Roman"/>
          <w:sz w:val="32"/>
          <w:szCs w:val="32"/>
        </w:rPr>
        <w:t>82</w:t>
      </w:r>
      <w:r>
        <w:rPr>
          <w:rFonts w:ascii="Times New Roman" w:hAnsi="Times New Roman" w:cs="Times New Roman"/>
          <w:sz w:val="32"/>
          <w:szCs w:val="32"/>
        </w:rPr>
        <w:t>1,</w:t>
      </w:r>
      <w:r w:rsidR="00B468C7">
        <w:rPr>
          <w:rFonts w:ascii="Times New Roman" w:hAnsi="Times New Roman" w:cs="Times New Roman"/>
          <w:sz w:val="32"/>
          <w:szCs w:val="32"/>
        </w:rPr>
        <w:t>5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6093E" w:rsidRPr="00E00DE2">
        <w:rPr>
          <w:rFonts w:ascii="Times New Roman" w:hAnsi="Times New Roman" w:cs="Times New Roman"/>
          <w:sz w:val="32"/>
          <w:szCs w:val="32"/>
        </w:rPr>
        <w:t>млн</w:t>
      </w:r>
      <w:proofErr w:type="gramStart"/>
      <w:r w:rsidR="00D6093E" w:rsidRPr="00E00DE2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D6093E" w:rsidRPr="00E00DE2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D6093E" w:rsidRPr="00E00DE2">
        <w:rPr>
          <w:rFonts w:ascii="Times New Roman" w:hAnsi="Times New Roman" w:cs="Times New Roman"/>
          <w:sz w:val="32"/>
          <w:szCs w:val="32"/>
        </w:rPr>
        <w:t>.);</w:t>
      </w:r>
    </w:p>
    <w:p w:rsidR="00D6093E" w:rsidRPr="00E00DE2" w:rsidRDefault="00D6093E" w:rsidP="00D6093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00DE2">
        <w:rPr>
          <w:rFonts w:ascii="Times New Roman" w:hAnsi="Times New Roman" w:cs="Times New Roman"/>
          <w:sz w:val="32"/>
          <w:szCs w:val="32"/>
        </w:rPr>
        <w:t>1</w:t>
      </w:r>
      <w:r w:rsidR="00396B62">
        <w:rPr>
          <w:rFonts w:ascii="Times New Roman" w:hAnsi="Times New Roman" w:cs="Times New Roman"/>
          <w:sz w:val="32"/>
          <w:szCs w:val="32"/>
        </w:rPr>
        <w:t>5,</w:t>
      </w:r>
      <w:r w:rsidR="00B468C7">
        <w:rPr>
          <w:rFonts w:ascii="Times New Roman" w:hAnsi="Times New Roman" w:cs="Times New Roman"/>
          <w:sz w:val="32"/>
          <w:szCs w:val="32"/>
        </w:rPr>
        <w:t>8</w:t>
      </w:r>
      <w:r w:rsidRPr="00E00DE2">
        <w:rPr>
          <w:rFonts w:ascii="Times New Roman" w:hAnsi="Times New Roman" w:cs="Times New Roman"/>
          <w:sz w:val="32"/>
          <w:szCs w:val="32"/>
        </w:rPr>
        <w:t xml:space="preserve"> % - расходы на коммунальные услуги;</w:t>
      </w:r>
    </w:p>
    <w:p w:rsidR="00D6093E" w:rsidRPr="00E00DE2" w:rsidRDefault="00D6093E" w:rsidP="00410FB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00DE2">
        <w:rPr>
          <w:rFonts w:ascii="Times New Roman" w:hAnsi="Times New Roman" w:cs="Times New Roman"/>
          <w:sz w:val="32"/>
          <w:szCs w:val="32"/>
        </w:rPr>
        <w:t>2</w:t>
      </w:r>
      <w:r w:rsidR="00B468C7">
        <w:rPr>
          <w:rFonts w:ascii="Times New Roman" w:hAnsi="Times New Roman" w:cs="Times New Roman"/>
          <w:sz w:val="32"/>
          <w:szCs w:val="32"/>
        </w:rPr>
        <w:t>1</w:t>
      </w:r>
      <w:r w:rsidRPr="00E00DE2">
        <w:rPr>
          <w:rFonts w:ascii="Times New Roman" w:hAnsi="Times New Roman" w:cs="Times New Roman"/>
          <w:sz w:val="32"/>
          <w:szCs w:val="32"/>
        </w:rPr>
        <w:t>,</w:t>
      </w:r>
      <w:r w:rsidR="00396B62">
        <w:rPr>
          <w:rFonts w:ascii="Times New Roman" w:hAnsi="Times New Roman" w:cs="Times New Roman"/>
          <w:sz w:val="32"/>
          <w:szCs w:val="32"/>
        </w:rPr>
        <w:t>6</w:t>
      </w:r>
      <w:r w:rsidRPr="00E00DE2">
        <w:rPr>
          <w:rFonts w:ascii="Times New Roman" w:hAnsi="Times New Roman" w:cs="Times New Roman"/>
          <w:sz w:val="32"/>
          <w:szCs w:val="32"/>
        </w:rPr>
        <w:t xml:space="preserve"> % - прочие расходы (в </w:t>
      </w:r>
      <w:proofErr w:type="spellStart"/>
      <w:r w:rsidRPr="00E00DE2">
        <w:rPr>
          <w:rFonts w:ascii="Times New Roman" w:hAnsi="Times New Roman" w:cs="Times New Roman"/>
          <w:sz w:val="32"/>
          <w:szCs w:val="32"/>
        </w:rPr>
        <w:t>т.ч</w:t>
      </w:r>
      <w:proofErr w:type="spellEnd"/>
      <w:r w:rsidRPr="00E00DE2">
        <w:rPr>
          <w:rFonts w:ascii="Times New Roman" w:hAnsi="Times New Roman" w:cs="Times New Roman"/>
          <w:sz w:val="32"/>
          <w:szCs w:val="32"/>
        </w:rPr>
        <w:t xml:space="preserve">. транспорт = </w:t>
      </w:r>
      <w:r w:rsidR="00396B62">
        <w:rPr>
          <w:rFonts w:ascii="Times New Roman" w:hAnsi="Times New Roman" w:cs="Times New Roman"/>
          <w:sz w:val="32"/>
          <w:szCs w:val="32"/>
        </w:rPr>
        <w:t>13</w:t>
      </w:r>
      <w:r w:rsidR="00B468C7">
        <w:rPr>
          <w:rFonts w:ascii="Times New Roman" w:hAnsi="Times New Roman" w:cs="Times New Roman"/>
          <w:sz w:val="32"/>
          <w:szCs w:val="32"/>
        </w:rPr>
        <w:t>1</w:t>
      </w:r>
      <w:r w:rsidR="00396B62">
        <w:rPr>
          <w:rFonts w:ascii="Times New Roman" w:hAnsi="Times New Roman" w:cs="Times New Roman"/>
          <w:sz w:val="32"/>
          <w:szCs w:val="32"/>
        </w:rPr>
        <w:t>,</w:t>
      </w:r>
      <w:r w:rsidR="00B468C7">
        <w:rPr>
          <w:rFonts w:ascii="Times New Roman" w:hAnsi="Times New Roman" w:cs="Times New Roman"/>
          <w:sz w:val="32"/>
          <w:szCs w:val="32"/>
        </w:rPr>
        <w:t>5</w:t>
      </w:r>
      <w:r w:rsidR="0049704B" w:rsidRPr="0049704B">
        <w:rPr>
          <w:rFonts w:ascii="Times New Roman" w:hAnsi="Times New Roman" w:cs="Times New Roman"/>
          <w:sz w:val="32"/>
          <w:szCs w:val="32"/>
        </w:rPr>
        <w:t xml:space="preserve"> </w:t>
      </w:r>
      <w:r w:rsidR="0049704B">
        <w:rPr>
          <w:rFonts w:ascii="Times New Roman" w:hAnsi="Times New Roman" w:cs="Times New Roman"/>
          <w:sz w:val="32"/>
          <w:szCs w:val="32"/>
        </w:rPr>
        <w:t>млн. руб. и</w:t>
      </w:r>
      <w:r w:rsidR="00396B62">
        <w:rPr>
          <w:rFonts w:ascii="Times New Roman" w:hAnsi="Times New Roman" w:cs="Times New Roman"/>
          <w:sz w:val="32"/>
          <w:szCs w:val="32"/>
        </w:rPr>
        <w:t xml:space="preserve"> дороги = </w:t>
      </w:r>
      <w:r w:rsidR="00B468C7">
        <w:rPr>
          <w:rFonts w:ascii="Times New Roman" w:hAnsi="Times New Roman" w:cs="Times New Roman"/>
          <w:sz w:val="32"/>
          <w:szCs w:val="32"/>
        </w:rPr>
        <w:t>36</w:t>
      </w:r>
      <w:r w:rsidR="00396B62">
        <w:rPr>
          <w:rFonts w:ascii="Times New Roman" w:hAnsi="Times New Roman" w:cs="Times New Roman"/>
          <w:sz w:val="32"/>
          <w:szCs w:val="32"/>
        </w:rPr>
        <w:t>,</w:t>
      </w:r>
      <w:r w:rsidR="00B468C7">
        <w:rPr>
          <w:rFonts w:ascii="Times New Roman" w:hAnsi="Times New Roman" w:cs="Times New Roman"/>
          <w:sz w:val="32"/>
          <w:szCs w:val="32"/>
        </w:rPr>
        <w:t>5</w:t>
      </w:r>
      <w:r w:rsidR="0049704B">
        <w:rPr>
          <w:rFonts w:ascii="Times New Roman" w:hAnsi="Times New Roman" w:cs="Times New Roman"/>
          <w:sz w:val="32"/>
          <w:szCs w:val="32"/>
        </w:rPr>
        <w:t xml:space="preserve"> млн. руб.</w:t>
      </w:r>
      <w:r w:rsidRPr="00E00DE2">
        <w:rPr>
          <w:rFonts w:ascii="Times New Roman" w:hAnsi="Times New Roman" w:cs="Times New Roman"/>
          <w:sz w:val="32"/>
          <w:szCs w:val="32"/>
        </w:rPr>
        <w:t>);</w:t>
      </w:r>
    </w:p>
    <w:p w:rsidR="00D6093E" w:rsidRPr="00E00DE2" w:rsidRDefault="00B468C7" w:rsidP="00410FB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</w:t>
      </w:r>
      <w:r w:rsidR="00D6093E" w:rsidRPr="00E00DE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>0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% - фонд финансовой поддержки поселений района (1</w:t>
      </w:r>
      <w:r>
        <w:rPr>
          <w:rFonts w:ascii="Times New Roman" w:hAnsi="Times New Roman" w:cs="Times New Roman"/>
          <w:sz w:val="32"/>
          <w:szCs w:val="32"/>
        </w:rPr>
        <w:t>38</w:t>
      </w:r>
      <w:r w:rsidR="00D6093E" w:rsidRPr="00E00DE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>1</w:t>
      </w:r>
      <w:r w:rsidR="00D6093E" w:rsidRPr="00E00DE2">
        <w:rPr>
          <w:rFonts w:ascii="Times New Roman" w:hAnsi="Times New Roman" w:cs="Times New Roman"/>
          <w:sz w:val="32"/>
          <w:szCs w:val="32"/>
        </w:rPr>
        <w:t xml:space="preserve"> млн. рублей).</w:t>
      </w:r>
    </w:p>
    <w:p w:rsidR="00860F80" w:rsidRPr="00A142BA" w:rsidRDefault="00396B62" w:rsidP="00410FBE">
      <w:pPr>
        <w:shd w:val="clear" w:color="auto" w:fill="FFFFFF"/>
        <w:spacing w:before="240"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t>СЛАЙД 12</w:t>
      </w:r>
      <w:proofErr w:type="gramStart"/>
      <w:r w:rsidRPr="00FF5F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07589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</w:t>
      </w:r>
      <w:proofErr w:type="gramEnd"/>
      <w:r w:rsidR="00307589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омимо </w:t>
      </w:r>
      <w:r w:rsidR="00410FBE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сдержанно</w:t>
      </w:r>
      <w:r w:rsidR="00307589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растущих параметров м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ы видим</w:t>
      </w:r>
      <w:r w:rsidR="00860F80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позитивные результаты,</w:t>
      </w:r>
      <w:r w:rsidR="00860F80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такие как 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отсутствие просроченной кредиторской задолженности, наличие свободных остатков средств </w:t>
      </w:r>
      <w:r w:rsidR="00307589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бюджетов поселений 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начало года.</w:t>
      </w:r>
      <w:r w:rsidR="00307589"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Однако 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среди основных приоритетов сохраняется задача по мобилизации доходов и увеличению собственной доходной базы местных бюджетов, в том числе от использования объектов земельно-имущественного комплекса.</w:t>
      </w:r>
    </w:p>
    <w:p w:rsidR="00860F80" w:rsidRPr="00A142BA" w:rsidRDefault="00860F80" w:rsidP="00410FB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части расходов, с учетом подходов, обозначенных на краевом уровне, главное – активно включиться в реализацию новых национальных проектов, обеспечить безусловное финансирование всех социально-значимых расходов, поддержку участников СВО и их близких.</w:t>
      </w:r>
    </w:p>
    <w:p w:rsidR="00860F80" w:rsidRPr="00A142BA" w:rsidRDefault="00860F80" w:rsidP="00410FB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Органам местного самоуправления необходимо продолжить работу по формированию бюджетных приоритетов с учетом мнения жителей, повышению финансовой грамотности и финансовой культуры населения.</w:t>
      </w:r>
    </w:p>
    <w:p w:rsidR="00860F80" w:rsidRPr="00A142BA" w:rsidRDefault="00307589" w:rsidP="00410FB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Необходимо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сконцентрироваться на эффективном исполнении переданных государственных полномочий и использовании субсидий, предоставленных из краевого бюджета, повышении качества муниципальных услуг, в том числе в рамках социального заказа. Кроме того, главам </w:t>
      </w:r>
      <w:r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поселений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предлагаю обратить внимание на положительный опыт коллег по </w:t>
      </w:r>
      <w:r w:rsidRPr="00A76D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участию в реализации проектов местных инициатив</w:t>
      </w:r>
      <w:r w:rsidR="00860F80" w:rsidRPr="00A142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766608" w:rsidRPr="00A76DD1" w:rsidRDefault="00674248" w:rsidP="00410FBE">
      <w:pPr>
        <w:spacing w:before="240"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lastRenderedPageBreak/>
        <w:t>СЛАЙД 1</w:t>
      </w:r>
      <w:r w:rsidR="00FF5FF4" w:rsidRPr="00021EDB">
        <w:rPr>
          <w:rFonts w:ascii="Times New Roman" w:hAnsi="Times New Roman" w:cs="Times New Roman"/>
          <w:b/>
          <w:sz w:val="32"/>
          <w:szCs w:val="32"/>
          <w:highlight w:val="green"/>
        </w:rPr>
        <w:t>3</w:t>
      </w:r>
      <w:proofErr w:type="gramStart"/>
      <w:r w:rsidRPr="00021ED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</w:t>
      </w:r>
      <w:proofErr w:type="gramEnd"/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муниципальном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долге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района следует сказать, в текущем периоде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произо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шло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увеличение его размера в абсолютном значении. Это связано с привлечением бюджетного кредита на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благоустройство пришкольных территорий двух школ после капитального ремонта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.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сновной показатель, характеризующий нашу долговую устойчивость – отношение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муниципального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долга к общему объему собственных доходов находится на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предельном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уровне </w:t>
      </w:r>
      <w:r w:rsidR="00A76DD1" w:rsidRPr="00A76D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и не позволяет принимать новые расходные обязательства. </w:t>
      </w:r>
      <w:r w:rsidR="00766608" w:rsidRPr="00A76DD1">
        <w:rPr>
          <w:rFonts w:ascii="Times New Roman" w:hAnsi="Times New Roman" w:cs="Times New Roman"/>
          <w:sz w:val="32"/>
          <w:szCs w:val="32"/>
        </w:rPr>
        <w:t>Мы должны оценивать риски</w:t>
      </w:r>
      <w:r w:rsidR="00C76324" w:rsidRPr="00A76DD1">
        <w:rPr>
          <w:rFonts w:ascii="Times New Roman" w:hAnsi="Times New Roman" w:cs="Times New Roman"/>
          <w:sz w:val="32"/>
          <w:szCs w:val="32"/>
        </w:rPr>
        <w:t>,</w:t>
      </w:r>
      <w:r w:rsidR="00766608" w:rsidRPr="00A76DD1">
        <w:rPr>
          <w:rFonts w:ascii="Times New Roman" w:hAnsi="Times New Roman" w:cs="Times New Roman"/>
          <w:sz w:val="32"/>
          <w:szCs w:val="32"/>
        </w:rPr>
        <w:t xml:space="preserve"> формир</w:t>
      </w:r>
      <w:r w:rsidR="00C76324" w:rsidRPr="00A76DD1">
        <w:rPr>
          <w:rFonts w:ascii="Times New Roman" w:hAnsi="Times New Roman" w:cs="Times New Roman"/>
          <w:sz w:val="32"/>
          <w:szCs w:val="32"/>
        </w:rPr>
        <w:t>уя</w:t>
      </w:r>
      <w:r w:rsidR="00766608" w:rsidRPr="00A76DD1">
        <w:rPr>
          <w:rFonts w:ascii="Times New Roman" w:hAnsi="Times New Roman" w:cs="Times New Roman"/>
          <w:sz w:val="32"/>
          <w:szCs w:val="32"/>
        </w:rPr>
        <w:t xml:space="preserve"> свободные остатки</w:t>
      </w:r>
      <w:r w:rsidR="00217640" w:rsidRPr="00A76DD1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217640" w:rsidRPr="00A76DD1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217640" w:rsidRPr="00A76DD1">
        <w:rPr>
          <w:rFonts w:ascii="Times New Roman" w:hAnsi="Times New Roman" w:cs="Times New Roman"/>
          <w:sz w:val="32"/>
          <w:szCs w:val="32"/>
        </w:rPr>
        <w:t xml:space="preserve"> безусловно </w:t>
      </w:r>
      <w:r w:rsidR="00766608" w:rsidRPr="00A76DD1">
        <w:rPr>
          <w:rFonts w:ascii="Times New Roman" w:hAnsi="Times New Roman" w:cs="Times New Roman"/>
          <w:sz w:val="32"/>
          <w:szCs w:val="32"/>
        </w:rPr>
        <w:t>иметь резервные средства.</w:t>
      </w:r>
    </w:p>
    <w:p w:rsidR="00A142BA" w:rsidRPr="00A76DD1" w:rsidRDefault="00307589" w:rsidP="00410FBE">
      <w:pPr>
        <w:pStyle w:val="a8"/>
        <w:spacing w:before="0" w:beforeAutospacing="0" w:after="75" w:afterAutospacing="0" w:line="276" w:lineRule="auto"/>
        <w:ind w:firstLine="567"/>
        <w:jc w:val="both"/>
        <w:rPr>
          <w:sz w:val="32"/>
          <w:szCs w:val="32"/>
        </w:rPr>
      </w:pPr>
      <w:r w:rsidRPr="00A76DD1">
        <w:rPr>
          <w:color w:val="000000"/>
          <w:sz w:val="32"/>
          <w:szCs w:val="32"/>
          <w:shd w:val="clear" w:color="auto" w:fill="FFFFFF"/>
        </w:rPr>
        <w:t xml:space="preserve">Завершая свое </w:t>
      </w:r>
      <w:proofErr w:type="gramStart"/>
      <w:r w:rsidRPr="00A76DD1">
        <w:rPr>
          <w:color w:val="000000"/>
          <w:sz w:val="32"/>
          <w:szCs w:val="32"/>
          <w:shd w:val="clear" w:color="auto" w:fill="FFFFFF"/>
        </w:rPr>
        <w:t>выступление</w:t>
      </w:r>
      <w:proofErr w:type="gramEnd"/>
      <w:r w:rsidRPr="00A76DD1">
        <w:rPr>
          <w:color w:val="000000"/>
          <w:sz w:val="32"/>
          <w:szCs w:val="32"/>
          <w:shd w:val="clear" w:color="auto" w:fill="FFFFFF"/>
        </w:rPr>
        <w:t xml:space="preserve"> хочу подчеркнуть, нами сформирован </w:t>
      </w:r>
      <w:r w:rsidRPr="00A76DD1">
        <w:rPr>
          <w:sz w:val="32"/>
          <w:szCs w:val="32"/>
        </w:rPr>
        <w:t>традиционно социально-ориентированны</w:t>
      </w:r>
      <w:r w:rsidRPr="00A76DD1">
        <w:rPr>
          <w:sz w:val="32"/>
          <w:szCs w:val="32"/>
        </w:rPr>
        <w:t>й</w:t>
      </w:r>
      <w:r w:rsidRPr="00A76DD1">
        <w:rPr>
          <w:color w:val="000000"/>
          <w:sz w:val="32"/>
          <w:szCs w:val="32"/>
          <w:shd w:val="clear" w:color="auto" w:fill="FFFFFF"/>
        </w:rPr>
        <w:t xml:space="preserve"> </w:t>
      </w:r>
      <w:r w:rsidRPr="00A76DD1">
        <w:rPr>
          <w:color w:val="000000"/>
          <w:sz w:val="32"/>
          <w:szCs w:val="32"/>
          <w:shd w:val="clear" w:color="auto" w:fill="FFFFFF"/>
        </w:rPr>
        <w:t xml:space="preserve">сбалансированный бюджет. Он учитывает </w:t>
      </w:r>
      <w:r w:rsidRPr="00A76DD1">
        <w:rPr>
          <w:color w:val="000000"/>
          <w:sz w:val="32"/>
          <w:szCs w:val="32"/>
          <w:shd w:val="clear" w:color="auto" w:fill="FFFFFF"/>
        </w:rPr>
        <w:t>краевые</w:t>
      </w:r>
      <w:r w:rsidRPr="00A76DD1">
        <w:rPr>
          <w:color w:val="000000"/>
          <w:sz w:val="32"/>
          <w:szCs w:val="32"/>
          <w:shd w:val="clear" w:color="auto" w:fill="FFFFFF"/>
        </w:rPr>
        <w:t xml:space="preserve"> подходы и наши собственные, </w:t>
      </w:r>
      <w:r w:rsidRPr="00A76DD1">
        <w:rPr>
          <w:color w:val="000000"/>
          <w:sz w:val="32"/>
          <w:szCs w:val="32"/>
          <w:shd w:val="clear" w:color="auto" w:fill="FFFFFF"/>
        </w:rPr>
        <w:t>районные</w:t>
      </w:r>
      <w:r w:rsidRPr="00A76DD1">
        <w:rPr>
          <w:color w:val="000000"/>
          <w:sz w:val="32"/>
          <w:szCs w:val="32"/>
          <w:shd w:val="clear" w:color="auto" w:fill="FFFFFF"/>
        </w:rPr>
        <w:t xml:space="preserve"> приоритеты, создает основу</w:t>
      </w:r>
      <w:r w:rsidRPr="00A76DD1">
        <w:rPr>
          <w:color w:val="000000"/>
          <w:sz w:val="32"/>
          <w:szCs w:val="32"/>
          <w:shd w:val="clear" w:color="auto" w:fill="FFFFFF"/>
        </w:rPr>
        <w:t xml:space="preserve"> </w:t>
      </w:r>
      <w:r w:rsidRPr="00A76DD1">
        <w:rPr>
          <w:color w:val="000000"/>
          <w:sz w:val="32"/>
          <w:szCs w:val="32"/>
          <w:shd w:val="clear" w:color="auto" w:fill="FFFFFF"/>
        </w:rPr>
        <w:t xml:space="preserve">для дальнейшего повышения качества жизни в </w:t>
      </w:r>
      <w:r w:rsidRPr="00A76DD1">
        <w:rPr>
          <w:color w:val="000000"/>
          <w:sz w:val="32"/>
          <w:szCs w:val="32"/>
          <w:shd w:val="clear" w:color="auto" w:fill="FFFFFF"/>
        </w:rPr>
        <w:t>районе</w:t>
      </w:r>
      <w:r w:rsidRPr="00A76DD1">
        <w:rPr>
          <w:color w:val="000000"/>
          <w:sz w:val="32"/>
          <w:szCs w:val="32"/>
          <w:shd w:val="clear" w:color="auto" w:fill="FFFFFF"/>
        </w:rPr>
        <w:t>.</w:t>
      </w:r>
    </w:p>
    <w:sectPr w:rsidR="00A142BA" w:rsidRPr="00A76DD1" w:rsidSect="00410FBE"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E58"/>
    <w:multiLevelType w:val="hybridMultilevel"/>
    <w:tmpl w:val="A5E6E4B0"/>
    <w:lvl w:ilvl="0" w:tplc="90F44DF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8" w:hanging="360"/>
      </w:pPr>
    </w:lvl>
    <w:lvl w:ilvl="2" w:tplc="0419001B" w:tentative="1">
      <w:start w:val="1"/>
      <w:numFmt w:val="lowerRoman"/>
      <w:lvlText w:val="%3."/>
      <w:lvlJc w:val="right"/>
      <w:pPr>
        <w:ind w:left="808" w:hanging="180"/>
      </w:pPr>
    </w:lvl>
    <w:lvl w:ilvl="3" w:tplc="0419000F" w:tentative="1">
      <w:start w:val="1"/>
      <w:numFmt w:val="decimal"/>
      <w:lvlText w:val="%4."/>
      <w:lvlJc w:val="left"/>
      <w:pPr>
        <w:ind w:left="1528" w:hanging="360"/>
      </w:pPr>
    </w:lvl>
    <w:lvl w:ilvl="4" w:tplc="04190019" w:tentative="1">
      <w:start w:val="1"/>
      <w:numFmt w:val="lowerLetter"/>
      <w:lvlText w:val="%5."/>
      <w:lvlJc w:val="left"/>
      <w:pPr>
        <w:ind w:left="2248" w:hanging="360"/>
      </w:pPr>
    </w:lvl>
    <w:lvl w:ilvl="5" w:tplc="0419001B" w:tentative="1">
      <w:start w:val="1"/>
      <w:numFmt w:val="lowerRoman"/>
      <w:lvlText w:val="%6."/>
      <w:lvlJc w:val="right"/>
      <w:pPr>
        <w:ind w:left="2968" w:hanging="180"/>
      </w:pPr>
    </w:lvl>
    <w:lvl w:ilvl="6" w:tplc="0419000F" w:tentative="1">
      <w:start w:val="1"/>
      <w:numFmt w:val="decimal"/>
      <w:lvlText w:val="%7."/>
      <w:lvlJc w:val="left"/>
      <w:pPr>
        <w:ind w:left="3688" w:hanging="360"/>
      </w:pPr>
    </w:lvl>
    <w:lvl w:ilvl="7" w:tplc="04190019" w:tentative="1">
      <w:start w:val="1"/>
      <w:numFmt w:val="lowerLetter"/>
      <w:lvlText w:val="%8."/>
      <w:lvlJc w:val="left"/>
      <w:pPr>
        <w:ind w:left="4408" w:hanging="360"/>
      </w:pPr>
    </w:lvl>
    <w:lvl w:ilvl="8" w:tplc="0419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1">
    <w:nsid w:val="09E1382B"/>
    <w:multiLevelType w:val="hybridMultilevel"/>
    <w:tmpl w:val="0036726A"/>
    <w:lvl w:ilvl="0" w:tplc="1846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625E9"/>
    <w:multiLevelType w:val="hybridMultilevel"/>
    <w:tmpl w:val="68DE9798"/>
    <w:lvl w:ilvl="0" w:tplc="F0A6A116">
      <w:start w:val="2"/>
      <w:numFmt w:val="decimal"/>
      <w:lvlText w:val="3.%1)"/>
      <w:lvlJc w:val="left"/>
      <w:pPr>
        <w:ind w:left="177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F0B59"/>
    <w:multiLevelType w:val="hybridMultilevel"/>
    <w:tmpl w:val="EC4243F2"/>
    <w:lvl w:ilvl="0" w:tplc="90F44DF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435FE6"/>
    <w:multiLevelType w:val="hybridMultilevel"/>
    <w:tmpl w:val="978AF3CA"/>
    <w:lvl w:ilvl="0" w:tplc="14402E5A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03F62"/>
    <w:multiLevelType w:val="hybridMultilevel"/>
    <w:tmpl w:val="410AA8FC"/>
    <w:lvl w:ilvl="0" w:tplc="90F44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9C3ECE"/>
    <w:multiLevelType w:val="hybridMultilevel"/>
    <w:tmpl w:val="CC14B082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33A445F0"/>
    <w:multiLevelType w:val="hybridMultilevel"/>
    <w:tmpl w:val="7BDAF0B2"/>
    <w:lvl w:ilvl="0" w:tplc="4490A48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3E527E5D"/>
    <w:multiLevelType w:val="hybridMultilevel"/>
    <w:tmpl w:val="1ACEA2CE"/>
    <w:lvl w:ilvl="0" w:tplc="90F44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A029E"/>
    <w:multiLevelType w:val="hybridMultilevel"/>
    <w:tmpl w:val="1018CE4A"/>
    <w:lvl w:ilvl="0" w:tplc="5B94ABA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8" w:hanging="360"/>
      </w:pPr>
    </w:lvl>
    <w:lvl w:ilvl="2" w:tplc="0419001B" w:tentative="1">
      <w:start w:val="1"/>
      <w:numFmt w:val="lowerRoman"/>
      <w:lvlText w:val="%3."/>
      <w:lvlJc w:val="right"/>
      <w:pPr>
        <w:ind w:left="808" w:hanging="180"/>
      </w:pPr>
    </w:lvl>
    <w:lvl w:ilvl="3" w:tplc="0419000F" w:tentative="1">
      <w:start w:val="1"/>
      <w:numFmt w:val="decimal"/>
      <w:lvlText w:val="%4."/>
      <w:lvlJc w:val="left"/>
      <w:pPr>
        <w:ind w:left="1528" w:hanging="360"/>
      </w:pPr>
    </w:lvl>
    <w:lvl w:ilvl="4" w:tplc="04190019" w:tentative="1">
      <w:start w:val="1"/>
      <w:numFmt w:val="lowerLetter"/>
      <w:lvlText w:val="%5."/>
      <w:lvlJc w:val="left"/>
      <w:pPr>
        <w:ind w:left="2248" w:hanging="360"/>
      </w:pPr>
    </w:lvl>
    <w:lvl w:ilvl="5" w:tplc="0419001B" w:tentative="1">
      <w:start w:val="1"/>
      <w:numFmt w:val="lowerRoman"/>
      <w:lvlText w:val="%6."/>
      <w:lvlJc w:val="right"/>
      <w:pPr>
        <w:ind w:left="2968" w:hanging="180"/>
      </w:pPr>
    </w:lvl>
    <w:lvl w:ilvl="6" w:tplc="0419000F" w:tentative="1">
      <w:start w:val="1"/>
      <w:numFmt w:val="decimal"/>
      <w:lvlText w:val="%7."/>
      <w:lvlJc w:val="left"/>
      <w:pPr>
        <w:ind w:left="3688" w:hanging="360"/>
      </w:pPr>
    </w:lvl>
    <w:lvl w:ilvl="7" w:tplc="04190019" w:tentative="1">
      <w:start w:val="1"/>
      <w:numFmt w:val="lowerLetter"/>
      <w:lvlText w:val="%8."/>
      <w:lvlJc w:val="left"/>
      <w:pPr>
        <w:ind w:left="4408" w:hanging="360"/>
      </w:pPr>
    </w:lvl>
    <w:lvl w:ilvl="8" w:tplc="0419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10">
    <w:nsid w:val="583D58F1"/>
    <w:multiLevelType w:val="hybridMultilevel"/>
    <w:tmpl w:val="C6367D66"/>
    <w:lvl w:ilvl="0" w:tplc="90F44DF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6D835E9"/>
    <w:multiLevelType w:val="hybridMultilevel"/>
    <w:tmpl w:val="BC00E370"/>
    <w:lvl w:ilvl="0" w:tplc="90F44D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11322DE"/>
    <w:multiLevelType w:val="hybridMultilevel"/>
    <w:tmpl w:val="473C2208"/>
    <w:lvl w:ilvl="0" w:tplc="095EC69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9B4E09"/>
    <w:multiLevelType w:val="hybridMultilevel"/>
    <w:tmpl w:val="E80CC996"/>
    <w:lvl w:ilvl="0" w:tplc="2ABE2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685D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228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364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9EC8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0EE8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D40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A6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3E8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1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5"/>
  </w:num>
  <w:num w:numId="10">
    <w:abstractNumId w:val="12"/>
  </w:num>
  <w:num w:numId="11">
    <w:abstractNumId w:val="2"/>
  </w:num>
  <w:num w:numId="12">
    <w:abstractNumId w:val="11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D86"/>
    <w:rsid w:val="00003642"/>
    <w:rsid w:val="00006E5E"/>
    <w:rsid w:val="00012175"/>
    <w:rsid w:val="00017B54"/>
    <w:rsid w:val="00021EDB"/>
    <w:rsid w:val="000313B5"/>
    <w:rsid w:val="00032ECA"/>
    <w:rsid w:val="00033733"/>
    <w:rsid w:val="00037464"/>
    <w:rsid w:val="000376FE"/>
    <w:rsid w:val="0004246D"/>
    <w:rsid w:val="00045313"/>
    <w:rsid w:val="000461F5"/>
    <w:rsid w:val="00050084"/>
    <w:rsid w:val="000567AC"/>
    <w:rsid w:val="00061CB6"/>
    <w:rsid w:val="0006377B"/>
    <w:rsid w:val="000704B9"/>
    <w:rsid w:val="00074EBF"/>
    <w:rsid w:val="000801A5"/>
    <w:rsid w:val="00081D3C"/>
    <w:rsid w:val="00087317"/>
    <w:rsid w:val="000949BC"/>
    <w:rsid w:val="000957D4"/>
    <w:rsid w:val="000A1309"/>
    <w:rsid w:val="000A6EFC"/>
    <w:rsid w:val="000B0B2B"/>
    <w:rsid w:val="000C520D"/>
    <w:rsid w:val="000D21F5"/>
    <w:rsid w:val="000F38ED"/>
    <w:rsid w:val="000F71E8"/>
    <w:rsid w:val="0011732A"/>
    <w:rsid w:val="00127CE7"/>
    <w:rsid w:val="00147EA1"/>
    <w:rsid w:val="001558AE"/>
    <w:rsid w:val="00162604"/>
    <w:rsid w:val="00167A0A"/>
    <w:rsid w:val="00171C3B"/>
    <w:rsid w:val="00172ACD"/>
    <w:rsid w:val="00172C0F"/>
    <w:rsid w:val="00173B17"/>
    <w:rsid w:val="00174002"/>
    <w:rsid w:val="00197B64"/>
    <w:rsid w:val="001A3B22"/>
    <w:rsid w:val="001A4C1E"/>
    <w:rsid w:val="001A6E79"/>
    <w:rsid w:val="001B283D"/>
    <w:rsid w:val="001C6086"/>
    <w:rsid w:val="001D2B66"/>
    <w:rsid w:val="001D3110"/>
    <w:rsid w:val="001D4FAA"/>
    <w:rsid w:val="00201031"/>
    <w:rsid w:val="00205672"/>
    <w:rsid w:val="00207133"/>
    <w:rsid w:val="002126DA"/>
    <w:rsid w:val="00217640"/>
    <w:rsid w:val="00223B36"/>
    <w:rsid w:val="00224B52"/>
    <w:rsid w:val="00226DC9"/>
    <w:rsid w:val="00230456"/>
    <w:rsid w:val="0023447E"/>
    <w:rsid w:val="00247F37"/>
    <w:rsid w:val="002538FA"/>
    <w:rsid w:val="00260CCC"/>
    <w:rsid w:val="00261E7D"/>
    <w:rsid w:val="002700E8"/>
    <w:rsid w:val="002A2E84"/>
    <w:rsid w:val="002C58E0"/>
    <w:rsid w:val="002E0390"/>
    <w:rsid w:val="002E366A"/>
    <w:rsid w:val="002E422B"/>
    <w:rsid w:val="002E4D86"/>
    <w:rsid w:val="002E5560"/>
    <w:rsid w:val="002F746E"/>
    <w:rsid w:val="003033D3"/>
    <w:rsid w:val="00307589"/>
    <w:rsid w:val="00312278"/>
    <w:rsid w:val="00315429"/>
    <w:rsid w:val="003340CA"/>
    <w:rsid w:val="00337BE3"/>
    <w:rsid w:val="003547F1"/>
    <w:rsid w:val="00355A98"/>
    <w:rsid w:val="0037530D"/>
    <w:rsid w:val="00377D2C"/>
    <w:rsid w:val="00396710"/>
    <w:rsid w:val="00396B62"/>
    <w:rsid w:val="003A13A4"/>
    <w:rsid w:val="003A5789"/>
    <w:rsid w:val="003B1AA0"/>
    <w:rsid w:val="003E371A"/>
    <w:rsid w:val="003E6A0C"/>
    <w:rsid w:val="003F5C88"/>
    <w:rsid w:val="004022CE"/>
    <w:rsid w:val="00410FBE"/>
    <w:rsid w:val="00414997"/>
    <w:rsid w:val="0042158A"/>
    <w:rsid w:val="004231E6"/>
    <w:rsid w:val="00423AD4"/>
    <w:rsid w:val="00427906"/>
    <w:rsid w:val="00432D1B"/>
    <w:rsid w:val="004400D0"/>
    <w:rsid w:val="00450B19"/>
    <w:rsid w:val="00462FD2"/>
    <w:rsid w:val="004667C5"/>
    <w:rsid w:val="00471061"/>
    <w:rsid w:val="0047795E"/>
    <w:rsid w:val="004812C2"/>
    <w:rsid w:val="004859A8"/>
    <w:rsid w:val="00490EF6"/>
    <w:rsid w:val="0049517F"/>
    <w:rsid w:val="004954C1"/>
    <w:rsid w:val="0049704B"/>
    <w:rsid w:val="00497E0D"/>
    <w:rsid w:val="004C2A13"/>
    <w:rsid w:val="004C33C5"/>
    <w:rsid w:val="004D4758"/>
    <w:rsid w:val="004D5142"/>
    <w:rsid w:val="004D5C3F"/>
    <w:rsid w:val="004E2233"/>
    <w:rsid w:val="004E5FA0"/>
    <w:rsid w:val="004E6854"/>
    <w:rsid w:val="004F02F1"/>
    <w:rsid w:val="004F0DB8"/>
    <w:rsid w:val="004F26D1"/>
    <w:rsid w:val="005013EB"/>
    <w:rsid w:val="00502757"/>
    <w:rsid w:val="00503E1E"/>
    <w:rsid w:val="005043BF"/>
    <w:rsid w:val="00504CF2"/>
    <w:rsid w:val="00511FAD"/>
    <w:rsid w:val="005123B5"/>
    <w:rsid w:val="005129BB"/>
    <w:rsid w:val="00515BA8"/>
    <w:rsid w:val="00531847"/>
    <w:rsid w:val="00543204"/>
    <w:rsid w:val="00547E92"/>
    <w:rsid w:val="00553F39"/>
    <w:rsid w:val="005654FE"/>
    <w:rsid w:val="00571736"/>
    <w:rsid w:val="005856B0"/>
    <w:rsid w:val="00595F4B"/>
    <w:rsid w:val="005966D8"/>
    <w:rsid w:val="00597698"/>
    <w:rsid w:val="005A2571"/>
    <w:rsid w:val="005C177F"/>
    <w:rsid w:val="005C4AD1"/>
    <w:rsid w:val="005C7A4F"/>
    <w:rsid w:val="005D2B46"/>
    <w:rsid w:val="005E51EE"/>
    <w:rsid w:val="005F72D7"/>
    <w:rsid w:val="00605E30"/>
    <w:rsid w:val="006102A5"/>
    <w:rsid w:val="00610878"/>
    <w:rsid w:val="00612528"/>
    <w:rsid w:val="00621A38"/>
    <w:rsid w:val="00625F38"/>
    <w:rsid w:val="006314B4"/>
    <w:rsid w:val="0064138E"/>
    <w:rsid w:val="00645517"/>
    <w:rsid w:val="0065259B"/>
    <w:rsid w:val="0065413E"/>
    <w:rsid w:val="00656FEE"/>
    <w:rsid w:val="00674248"/>
    <w:rsid w:val="00685CD3"/>
    <w:rsid w:val="00692A15"/>
    <w:rsid w:val="006C7F2F"/>
    <w:rsid w:val="006D3D1C"/>
    <w:rsid w:val="006D6B37"/>
    <w:rsid w:val="00703637"/>
    <w:rsid w:val="007053D2"/>
    <w:rsid w:val="00710D98"/>
    <w:rsid w:val="0071127C"/>
    <w:rsid w:val="00721755"/>
    <w:rsid w:val="00721788"/>
    <w:rsid w:val="00721E9D"/>
    <w:rsid w:val="00727460"/>
    <w:rsid w:val="0073160D"/>
    <w:rsid w:val="00731E79"/>
    <w:rsid w:val="00736B7F"/>
    <w:rsid w:val="00747CB8"/>
    <w:rsid w:val="00753022"/>
    <w:rsid w:val="00757885"/>
    <w:rsid w:val="00764C3A"/>
    <w:rsid w:val="00766608"/>
    <w:rsid w:val="00767FF9"/>
    <w:rsid w:val="00782C1A"/>
    <w:rsid w:val="0078358C"/>
    <w:rsid w:val="00786000"/>
    <w:rsid w:val="00794C87"/>
    <w:rsid w:val="0079569E"/>
    <w:rsid w:val="007B4396"/>
    <w:rsid w:val="007B5C30"/>
    <w:rsid w:val="007C00E9"/>
    <w:rsid w:val="007C6B19"/>
    <w:rsid w:val="007D3482"/>
    <w:rsid w:val="007D5EA4"/>
    <w:rsid w:val="007E001B"/>
    <w:rsid w:val="007E1045"/>
    <w:rsid w:val="007E44EC"/>
    <w:rsid w:val="007E75D7"/>
    <w:rsid w:val="007F3E34"/>
    <w:rsid w:val="00805E1D"/>
    <w:rsid w:val="00812334"/>
    <w:rsid w:val="00815789"/>
    <w:rsid w:val="00823D41"/>
    <w:rsid w:val="008261FD"/>
    <w:rsid w:val="00840C4E"/>
    <w:rsid w:val="008512E9"/>
    <w:rsid w:val="00851940"/>
    <w:rsid w:val="008530B1"/>
    <w:rsid w:val="008532B4"/>
    <w:rsid w:val="0085613B"/>
    <w:rsid w:val="008601FC"/>
    <w:rsid w:val="00860F80"/>
    <w:rsid w:val="0086451A"/>
    <w:rsid w:val="0086576F"/>
    <w:rsid w:val="008821D5"/>
    <w:rsid w:val="0089516B"/>
    <w:rsid w:val="0089685D"/>
    <w:rsid w:val="008A1807"/>
    <w:rsid w:val="008A6EB3"/>
    <w:rsid w:val="008C2BB9"/>
    <w:rsid w:val="008C2DDC"/>
    <w:rsid w:val="008E1DEC"/>
    <w:rsid w:val="008F16AE"/>
    <w:rsid w:val="00923230"/>
    <w:rsid w:val="00925E7F"/>
    <w:rsid w:val="0093205B"/>
    <w:rsid w:val="00942059"/>
    <w:rsid w:val="00944592"/>
    <w:rsid w:val="00952150"/>
    <w:rsid w:val="009751E9"/>
    <w:rsid w:val="00980113"/>
    <w:rsid w:val="009870AC"/>
    <w:rsid w:val="009C3B5D"/>
    <w:rsid w:val="009E6FDF"/>
    <w:rsid w:val="00A142BA"/>
    <w:rsid w:val="00A1694D"/>
    <w:rsid w:val="00A302D2"/>
    <w:rsid w:val="00A30B96"/>
    <w:rsid w:val="00A32FE5"/>
    <w:rsid w:val="00A45D50"/>
    <w:rsid w:val="00A731CC"/>
    <w:rsid w:val="00A743E5"/>
    <w:rsid w:val="00A76DD1"/>
    <w:rsid w:val="00A80364"/>
    <w:rsid w:val="00A80982"/>
    <w:rsid w:val="00A845EB"/>
    <w:rsid w:val="00A85682"/>
    <w:rsid w:val="00A91355"/>
    <w:rsid w:val="00A95540"/>
    <w:rsid w:val="00AA1EDC"/>
    <w:rsid w:val="00AC0AC3"/>
    <w:rsid w:val="00AD7F4B"/>
    <w:rsid w:val="00AE344A"/>
    <w:rsid w:val="00AE38D9"/>
    <w:rsid w:val="00AE60D7"/>
    <w:rsid w:val="00AF289D"/>
    <w:rsid w:val="00AF29A9"/>
    <w:rsid w:val="00B02F06"/>
    <w:rsid w:val="00B1254D"/>
    <w:rsid w:val="00B2788E"/>
    <w:rsid w:val="00B42784"/>
    <w:rsid w:val="00B468C7"/>
    <w:rsid w:val="00B62A4B"/>
    <w:rsid w:val="00B6654A"/>
    <w:rsid w:val="00B704D2"/>
    <w:rsid w:val="00B72EAC"/>
    <w:rsid w:val="00B82DAC"/>
    <w:rsid w:val="00B846F3"/>
    <w:rsid w:val="00B87B50"/>
    <w:rsid w:val="00B917A0"/>
    <w:rsid w:val="00B9197F"/>
    <w:rsid w:val="00B93A63"/>
    <w:rsid w:val="00B96586"/>
    <w:rsid w:val="00BA2A6F"/>
    <w:rsid w:val="00BA680D"/>
    <w:rsid w:val="00BA6B7B"/>
    <w:rsid w:val="00BB67A2"/>
    <w:rsid w:val="00BC0106"/>
    <w:rsid w:val="00BC0509"/>
    <w:rsid w:val="00BC6F52"/>
    <w:rsid w:val="00BD161D"/>
    <w:rsid w:val="00BE4260"/>
    <w:rsid w:val="00BE42C3"/>
    <w:rsid w:val="00BF33DF"/>
    <w:rsid w:val="00BF43EF"/>
    <w:rsid w:val="00BF7CED"/>
    <w:rsid w:val="00C15968"/>
    <w:rsid w:val="00C226BA"/>
    <w:rsid w:val="00C353AF"/>
    <w:rsid w:val="00C50832"/>
    <w:rsid w:val="00C50FFC"/>
    <w:rsid w:val="00C55213"/>
    <w:rsid w:val="00C56A2D"/>
    <w:rsid w:val="00C62392"/>
    <w:rsid w:val="00C64549"/>
    <w:rsid w:val="00C74D4E"/>
    <w:rsid w:val="00C76324"/>
    <w:rsid w:val="00C779FE"/>
    <w:rsid w:val="00C83AEF"/>
    <w:rsid w:val="00C861B8"/>
    <w:rsid w:val="00C9043D"/>
    <w:rsid w:val="00C9568D"/>
    <w:rsid w:val="00CA3DB5"/>
    <w:rsid w:val="00CA49F8"/>
    <w:rsid w:val="00CA6B21"/>
    <w:rsid w:val="00CB1638"/>
    <w:rsid w:val="00CC112F"/>
    <w:rsid w:val="00CC4A28"/>
    <w:rsid w:val="00CD0A88"/>
    <w:rsid w:val="00CE4083"/>
    <w:rsid w:val="00CE7260"/>
    <w:rsid w:val="00D0017C"/>
    <w:rsid w:val="00D0232D"/>
    <w:rsid w:val="00D11D22"/>
    <w:rsid w:val="00D11E63"/>
    <w:rsid w:val="00D13C1A"/>
    <w:rsid w:val="00D14331"/>
    <w:rsid w:val="00D22444"/>
    <w:rsid w:val="00D32E6C"/>
    <w:rsid w:val="00D36767"/>
    <w:rsid w:val="00D46650"/>
    <w:rsid w:val="00D537F2"/>
    <w:rsid w:val="00D6093E"/>
    <w:rsid w:val="00D614A1"/>
    <w:rsid w:val="00D937BE"/>
    <w:rsid w:val="00D96700"/>
    <w:rsid w:val="00DB0E69"/>
    <w:rsid w:val="00DB4251"/>
    <w:rsid w:val="00DE5826"/>
    <w:rsid w:val="00DE66E4"/>
    <w:rsid w:val="00DF0081"/>
    <w:rsid w:val="00DF586A"/>
    <w:rsid w:val="00DF7476"/>
    <w:rsid w:val="00DF7A98"/>
    <w:rsid w:val="00E00DE2"/>
    <w:rsid w:val="00E0202C"/>
    <w:rsid w:val="00E13AB1"/>
    <w:rsid w:val="00E14D6C"/>
    <w:rsid w:val="00E50004"/>
    <w:rsid w:val="00E53FEE"/>
    <w:rsid w:val="00E55A7D"/>
    <w:rsid w:val="00E61095"/>
    <w:rsid w:val="00E64DF3"/>
    <w:rsid w:val="00E944AB"/>
    <w:rsid w:val="00E94A56"/>
    <w:rsid w:val="00EB0683"/>
    <w:rsid w:val="00EC0DC2"/>
    <w:rsid w:val="00EC3653"/>
    <w:rsid w:val="00ED07B5"/>
    <w:rsid w:val="00ED48E3"/>
    <w:rsid w:val="00EE0DCB"/>
    <w:rsid w:val="00EE13AA"/>
    <w:rsid w:val="00EE18BA"/>
    <w:rsid w:val="00EE5897"/>
    <w:rsid w:val="00EF79EF"/>
    <w:rsid w:val="00F1642C"/>
    <w:rsid w:val="00F25211"/>
    <w:rsid w:val="00F26C94"/>
    <w:rsid w:val="00F311C1"/>
    <w:rsid w:val="00F47346"/>
    <w:rsid w:val="00F50C0C"/>
    <w:rsid w:val="00F51773"/>
    <w:rsid w:val="00F564C5"/>
    <w:rsid w:val="00F57AE5"/>
    <w:rsid w:val="00F64BB7"/>
    <w:rsid w:val="00F70FE5"/>
    <w:rsid w:val="00F84D60"/>
    <w:rsid w:val="00F97BAD"/>
    <w:rsid w:val="00FA54CB"/>
    <w:rsid w:val="00FA582A"/>
    <w:rsid w:val="00FA6425"/>
    <w:rsid w:val="00FC0B75"/>
    <w:rsid w:val="00FC76B2"/>
    <w:rsid w:val="00FD33DA"/>
    <w:rsid w:val="00FE218C"/>
    <w:rsid w:val="00F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7D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3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F79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E64D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E64DF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77D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unhideWhenUsed/>
    <w:rsid w:val="00377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Дата1"/>
    <w:basedOn w:val="a0"/>
    <w:rsid w:val="00377D2C"/>
  </w:style>
  <w:style w:type="table" w:styleId="a9">
    <w:name w:val="Table Grid"/>
    <w:basedOn w:val="a1"/>
    <w:uiPriority w:val="59"/>
    <w:rsid w:val="00B72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65413E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4C2A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C2A13"/>
  </w:style>
  <w:style w:type="paragraph" w:customStyle="1" w:styleId="rvps698610">
    <w:name w:val="rvps698610"/>
    <w:basedOn w:val="a"/>
    <w:rsid w:val="004C2A13"/>
    <w:pPr>
      <w:spacing w:after="150" w:line="240" w:lineRule="auto"/>
      <w:ind w:right="30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747CB8"/>
    <w:pPr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747CB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7D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3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F79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E64D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E64DF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77D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unhideWhenUsed/>
    <w:rsid w:val="00377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Дата1"/>
    <w:basedOn w:val="a0"/>
    <w:rsid w:val="00377D2C"/>
  </w:style>
  <w:style w:type="table" w:styleId="a9">
    <w:name w:val="Table Grid"/>
    <w:basedOn w:val="a1"/>
    <w:uiPriority w:val="59"/>
    <w:rsid w:val="00B72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65413E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4C2A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C2A13"/>
  </w:style>
  <w:style w:type="paragraph" w:customStyle="1" w:styleId="rvps698610">
    <w:name w:val="rvps698610"/>
    <w:basedOn w:val="a"/>
    <w:rsid w:val="004C2A13"/>
    <w:pPr>
      <w:spacing w:after="150" w:line="240" w:lineRule="auto"/>
      <w:ind w:right="30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"/>
    <w:basedOn w:val="a"/>
    <w:link w:val="ac"/>
    <w:rsid w:val="00747CB8"/>
    <w:pPr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b"/>
    <w:rsid w:val="00747CB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6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7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Motofonova</dc:creator>
  <cp:lastModifiedBy>user</cp:lastModifiedBy>
  <cp:revision>13</cp:revision>
  <cp:lastPrinted>2023-12-10T17:08:00Z</cp:lastPrinted>
  <dcterms:created xsi:type="dcterms:W3CDTF">2023-12-13T19:32:00Z</dcterms:created>
  <dcterms:modified xsi:type="dcterms:W3CDTF">2024-12-15T08:32:00Z</dcterms:modified>
</cp:coreProperties>
</file>